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EEF7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</w:pPr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t>Assessment STRATEGY for HLT52615</w:t>
      </w:r>
      <w:r w:rsidRPr="00C70AB1">
        <w:rPr>
          <w:rFonts w:ascii="MinionPro-Semibold" w:hAnsi="MinionPro-Semibold"/>
          <w:b/>
          <w:color w:val="000000"/>
          <w:sz w:val="28"/>
          <w:szCs w:val="28"/>
          <w:lang w:val="en-US" w:bidi="x-none"/>
        </w:rPr>
        <w:br/>
        <w:t xml:space="preserve">Diploma of Ayurvedic Lifestyle Consultation </w:t>
      </w:r>
    </w:p>
    <w:p w14:paraId="3F6A4E8D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860"/>
        </w:tabs>
        <w:autoSpaceDE w:val="0"/>
        <w:autoSpaceDN w:val="0"/>
        <w:adjustRightInd w:val="0"/>
        <w:spacing w:after="100" w:line="288" w:lineRule="auto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Assessment Strategy</w:t>
      </w:r>
    </w:p>
    <w:p w14:paraId="6C544260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Assessment tasks to establish competency in this unit may include written assignments, oral question and answer quizzes,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observation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and participation in-group discussions.</w:t>
      </w:r>
    </w:p>
    <w:p w14:paraId="77833DD4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Competence</w:t>
      </w:r>
    </w:p>
    <w:p w14:paraId="00E7F005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To demonstrate </w:t>
      </w:r>
      <w:proofErr w:type="gramStart"/>
      <w:r w:rsidRPr="00C70AB1">
        <w:rPr>
          <w:rFonts w:ascii="TimesNewRomanPSMT" w:hAnsi="TimesNewRomanPSMT"/>
          <w:color w:val="000000"/>
          <w:szCs w:val="22"/>
          <w:lang w:val="en-US" w:bidi="x-none"/>
        </w:rPr>
        <w:t>competence</w:t>
      </w:r>
      <w:proofErr w:type="gramEnd"/>
      <w:r w:rsidRPr="00C70AB1">
        <w:rPr>
          <w:rFonts w:ascii="TimesNewRomanPSMT" w:hAnsi="TimesNewRomanPSMT"/>
          <w:color w:val="000000"/>
          <w:szCs w:val="22"/>
          <w:lang w:val="en-US" w:bidi="x-none"/>
        </w:rPr>
        <w:t xml:space="preserve"> you must complete all assessment tasks for all units</w:t>
      </w:r>
    </w:p>
    <w:p w14:paraId="5CEFA8FC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Assignments</w:t>
      </w:r>
    </w:p>
    <w:p w14:paraId="7132BC16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has assignments to be completed on the conclusion of the unit.</w:t>
      </w:r>
    </w:p>
    <w:p w14:paraId="42669CEA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Name and date all Word documents and upload or send via email.</w:t>
      </w:r>
    </w:p>
    <w:p w14:paraId="759E9FD6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References (if required).</w:t>
      </w:r>
    </w:p>
    <w:p w14:paraId="6166C4FC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All assessment will be retained for audit purposes. It is important to keep a copy of your assessments.</w:t>
      </w:r>
    </w:p>
    <w:p w14:paraId="3E9FD548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Plagiarism may result in exclusion from the course.</w:t>
      </w:r>
    </w:p>
    <w:p w14:paraId="14C60DEA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b/>
          <w:i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color w:val="000000"/>
          <w:szCs w:val="22"/>
          <w:lang w:val="en-US" w:bidi="x-none"/>
        </w:rPr>
        <w:t>Exams</w:t>
      </w:r>
    </w:p>
    <w:p w14:paraId="0D108CEC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NewRomanPSMT" w:hAnsi="TimesNewRomanPSMT"/>
          <w:color w:val="000000"/>
          <w:szCs w:val="22"/>
          <w:lang w:val="en-US" w:bidi="x-none"/>
        </w:rPr>
      </w:pPr>
      <w:r w:rsidRPr="00C70AB1">
        <w:rPr>
          <w:rFonts w:ascii="TimesNewRomanPSMT" w:hAnsi="TimesNewRomanPSMT"/>
          <w:color w:val="000000"/>
          <w:szCs w:val="22"/>
          <w:lang w:val="en-US" w:bidi="x-none"/>
        </w:rPr>
        <w:t>Each of the Ayurvedic units have exams to be completed on the conclusion of the unit.</w:t>
      </w:r>
    </w:p>
    <w:p w14:paraId="4EFAF514" w14:textId="2A8578AF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On successful completion of all the units in </w:t>
      </w:r>
      <w:r w:rsidRPr="00C70AB1">
        <w:rPr>
          <w:rFonts w:ascii="TimesNewRomanPSMT" w:hAnsi="TimesNewRomanPSMT"/>
          <w:b/>
          <w:szCs w:val="22"/>
          <w:lang w:val="en-US" w:bidi="x-none"/>
        </w:rPr>
        <w:t>Diploma of Ayurvedic Lifestyle Consultation</w:t>
      </w:r>
      <w:r w:rsidRPr="00C70AB1">
        <w:rPr>
          <w:rFonts w:ascii="TimesNewRomanPSMT" w:hAnsi="TimesNewRomanPSMT"/>
          <w:szCs w:val="22"/>
          <w:lang w:val="en-US" w:bidi="x-none"/>
        </w:rPr>
        <w:t xml:space="preserve">, there will be one final written examination that will cover the theoretical content from all the Ayurvedic core units of competency. This exam will consist of; short answer, multiple </w:t>
      </w:r>
      <w:proofErr w:type="gramStart"/>
      <w:r w:rsidRPr="00C70AB1">
        <w:rPr>
          <w:rFonts w:ascii="TimesNewRomanPSMT" w:hAnsi="TimesNewRomanPSMT"/>
          <w:szCs w:val="22"/>
          <w:lang w:val="en-US" w:bidi="x-none"/>
        </w:rPr>
        <w:t>choice</w:t>
      </w:r>
      <w:proofErr w:type="gramEnd"/>
      <w:r w:rsidRPr="00C70AB1">
        <w:rPr>
          <w:rFonts w:ascii="TimesNewRomanPSMT" w:hAnsi="TimesNewRomanPSMT"/>
          <w:szCs w:val="22"/>
          <w:lang w:val="en-US" w:bidi="x-none"/>
        </w:rPr>
        <w:t xml:space="preserve"> and true/false questions. </w:t>
      </w:r>
      <w:r w:rsidR="00CF047D" w:rsidRPr="00C70AB1">
        <w:rPr>
          <w:rFonts w:ascii="TimesNewRomanPSMT" w:hAnsi="TimesNewRomanPSMT"/>
          <w:szCs w:val="22"/>
          <w:lang w:val="en-US" w:bidi="x-none"/>
        </w:rPr>
        <w:t xml:space="preserve">The exam duration is 3 </w:t>
      </w:r>
      <w:proofErr w:type="gramStart"/>
      <w:r w:rsidR="00CF047D" w:rsidRPr="00C70AB1">
        <w:rPr>
          <w:rFonts w:ascii="TimesNewRomanPSMT" w:hAnsi="TimesNewRomanPSMT"/>
          <w:szCs w:val="22"/>
          <w:lang w:val="en-US" w:bidi="x-none"/>
        </w:rPr>
        <w:t>hours</w:t>
      </w:r>
      <w:proofErr w:type="gramEnd"/>
      <w:r w:rsidR="00CF047D" w:rsidRPr="00C70AB1">
        <w:rPr>
          <w:rFonts w:ascii="TimesNewRomanPSMT" w:hAnsi="TimesNewRomanPSMT"/>
          <w:szCs w:val="22"/>
          <w:lang w:val="en-US" w:bidi="x-none"/>
        </w:rPr>
        <w:t xml:space="preserve"> and </w:t>
      </w:r>
      <w:r w:rsidR="00CF047D">
        <w:rPr>
          <w:rFonts w:ascii="TimesNewRomanPSMT" w:hAnsi="TimesNewRomanPSMT"/>
          <w:szCs w:val="22"/>
          <w:lang w:val="en-US" w:bidi="x-none"/>
        </w:rPr>
        <w:t>10</w:t>
      </w:r>
      <w:r w:rsidR="00CF047D" w:rsidRPr="00C70AB1">
        <w:rPr>
          <w:rFonts w:ascii="TimesNewRomanPSMT" w:hAnsi="TimesNewRomanPSMT"/>
          <w:szCs w:val="22"/>
          <w:lang w:val="en-US" w:bidi="x-none"/>
        </w:rPr>
        <w:t>0%</w:t>
      </w:r>
      <w:r w:rsidR="00CF047D">
        <w:rPr>
          <w:rFonts w:ascii="TimesNewRomanPSMT" w:hAnsi="TimesNewRomanPSMT"/>
          <w:szCs w:val="22"/>
          <w:lang w:val="en-US" w:bidi="x-none"/>
        </w:rPr>
        <w:t xml:space="preserve"> competency is</w:t>
      </w:r>
      <w:r w:rsidR="00CF047D" w:rsidRPr="00C70AB1">
        <w:rPr>
          <w:rFonts w:ascii="TimesNewRomanPSMT" w:hAnsi="TimesNewRomanPSMT"/>
          <w:szCs w:val="22"/>
          <w:lang w:val="en-US" w:bidi="x-none"/>
        </w:rPr>
        <w:t xml:space="preserve"> </w:t>
      </w:r>
      <w:r w:rsidR="00CF047D">
        <w:rPr>
          <w:rFonts w:ascii="TimesNewRomanPSMT" w:hAnsi="TimesNewRomanPSMT"/>
          <w:szCs w:val="22"/>
          <w:lang w:val="en-US" w:bidi="x-none"/>
        </w:rPr>
        <w:t xml:space="preserve">required. (Learners </w:t>
      </w:r>
      <w:proofErr w:type="gramStart"/>
      <w:r w:rsidR="00CF047D">
        <w:rPr>
          <w:rFonts w:ascii="TimesNewRomanPSMT" w:hAnsi="TimesNewRomanPSMT"/>
          <w:szCs w:val="22"/>
          <w:lang w:val="en-US" w:bidi="x-none"/>
        </w:rPr>
        <w:t>are able to</w:t>
      </w:r>
      <w:proofErr w:type="gramEnd"/>
      <w:r w:rsidR="00CF047D">
        <w:rPr>
          <w:rFonts w:ascii="TimesNewRomanPSMT" w:hAnsi="TimesNewRomanPSMT"/>
          <w:szCs w:val="22"/>
          <w:lang w:val="en-US" w:bidi="x-none"/>
        </w:rPr>
        <w:t xml:space="preserve"> re-sit exams)</w:t>
      </w:r>
    </w:p>
    <w:p w14:paraId="0C98D4B7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70AB1">
        <w:rPr>
          <w:rFonts w:ascii="TimesNewRomanPSMT" w:hAnsi="TimesNewRomanPSMT"/>
          <w:b/>
          <w:i/>
          <w:szCs w:val="22"/>
          <w:lang w:val="en-US" w:bidi="x-none"/>
        </w:rPr>
        <w:t xml:space="preserve">Observational Examination </w:t>
      </w:r>
    </w:p>
    <w:p w14:paraId="5E2518CA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There are also Observational examinations to demonstrate skills and knowledge in: </w:t>
      </w:r>
    </w:p>
    <w:p w14:paraId="5034F2F2" w14:textId="77777777" w:rsidR="00CA40C3" w:rsidRPr="00C70AB1" w:rsidRDefault="00CA40C3" w:rsidP="00CA40C3">
      <w:pPr>
        <w:keepNext w:val="0"/>
        <w:keepLines w:val="0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>Conducting Abhyanga (massage)</w:t>
      </w:r>
    </w:p>
    <w:p w14:paraId="1A590788" w14:textId="77777777" w:rsidR="00CA40C3" w:rsidRPr="00C70AB1" w:rsidRDefault="00CA40C3" w:rsidP="00CA40C3">
      <w:pPr>
        <w:keepNext w:val="0"/>
        <w:keepLines w:val="0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Katibasti</w:t>
      </w:r>
      <w:proofErr w:type="spellEnd"/>
    </w:p>
    <w:p w14:paraId="6482A92C" w14:textId="77777777" w:rsidR="00CA40C3" w:rsidRPr="00C70AB1" w:rsidRDefault="00CA40C3" w:rsidP="00CA40C3">
      <w:pPr>
        <w:keepNext w:val="0"/>
        <w:keepLines w:val="0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70AB1">
        <w:rPr>
          <w:rFonts w:ascii="TimesNewRomanPSMT" w:hAnsi="TimesNewRomanPSMT"/>
          <w:szCs w:val="22"/>
          <w:lang w:val="en-US" w:bidi="x-none"/>
        </w:rPr>
        <w:t xml:space="preserve">Conducting </w:t>
      </w:r>
      <w:proofErr w:type="spellStart"/>
      <w:r w:rsidRPr="00C70AB1">
        <w:rPr>
          <w:rFonts w:ascii="TimesNewRomanPSMT" w:hAnsi="TimesNewRomanPSMT"/>
          <w:szCs w:val="22"/>
          <w:lang w:val="en-US" w:bidi="x-none"/>
        </w:rPr>
        <w:t>Shirodhara</w:t>
      </w:r>
      <w:proofErr w:type="spellEnd"/>
      <w:r w:rsidRPr="00C70AB1">
        <w:rPr>
          <w:rFonts w:ascii="TimesNewRomanPSMT" w:hAnsi="TimesNewRomanPSMT"/>
          <w:szCs w:val="22"/>
          <w:lang w:val="en-US" w:bidi="x-none"/>
        </w:rPr>
        <w:br/>
      </w:r>
    </w:p>
    <w:p w14:paraId="03A0E2BE" w14:textId="77777777" w:rsidR="00CA40C3" w:rsidRPr="00C70AB1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</w:p>
    <w:p w14:paraId="4E2739C3" w14:textId="77777777" w:rsidR="00CA40C3" w:rsidRPr="00C944E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b/>
          <w:i/>
          <w:szCs w:val="22"/>
          <w:lang w:val="en-US" w:bidi="x-none"/>
        </w:rPr>
      </w:pPr>
      <w:r w:rsidRPr="00C944E8">
        <w:rPr>
          <w:rFonts w:ascii="TimesNewRomanPSMT" w:hAnsi="TimesNewRomanPSMT"/>
          <w:b/>
          <w:i/>
          <w:szCs w:val="22"/>
          <w:lang w:val="en-US" w:bidi="x-none"/>
        </w:rPr>
        <w:t xml:space="preserve">Health Institute </w:t>
      </w:r>
      <w:r w:rsidR="00441F97" w:rsidRPr="00C944E8">
        <w:rPr>
          <w:rFonts w:ascii="TimesNewRomanPSMT" w:hAnsi="TimesNewRomanPSMT"/>
          <w:b/>
          <w:i/>
          <w:szCs w:val="22"/>
          <w:lang w:val="en-US" w:bidi="x-none"/>
        </w:rPr>
        <w:t>Austral</w:t>
      </w:r>
      <w:r w:rsidR="00441F97">
        <w:rPr>
          <w:rFonts w:ascii="TimesNewRomanPSMT" w:hAnsi="TimesNewRomanPSMT"/>
          <w:b/>
          <w:i/>
          <w:szCs w:val="22"/>
          <w:lang w:val="en-US" w:bidi="x-none"/>
        </w:rPr>
        <w:t>asia</w:t>
      </w:r>
      <w:r w:rsidR="00441F97" w:rsidRPr="00C944E8">
        <w:rPr>
          <w:rFonts w:ascii="TimesNewRomanPSMT" w:hAnsi="TimesNewRomanPSMT"/>
          <w:b/>
          <w:i/>
          <w:szCs w:val="22"/>
          <w:lang w:val="en-US" w:bidi="x-none"/>
        </w:rPr>
        <w:t xml:space="preserve">’s </w:t>
      </w:r>
      <w:r w:rsidRPr="00C944E8">
        <w:rPr>
          <w:rFonts w:ascii="TimesNewRomanPSMT" w:hAnsi="TimesNewRomanPSMT"/>
          <w:b/>
          <w:i/>
          <w:szCs w:val="22"/>
          <w:lang w:val="en-US" w:bidi="x-none"/>
        </w:rPr>
        <w:t>Principles of Assessment</w:t>
      </w:r>
    </w:p>
    <w:p w14:paraId="51DFC428" w14:textId="77777777" w:rsidR="00CA40C3" w:rsidRPr="00C944E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Fairness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 are considered in the assessment process.</w:t>
      </w:r>
      <w:r w:rsidRPr="00C944E8">
        <w:rPr>
          <w:rFonts w:ascii="TimesNewRomanPSMT" w:hAnsi="TimesNewRomanPSMT"/>
          <w:szCs w:val="22"/>
          <w:lang w:val="en-US" w:bidi="x-none"/>
        </w:rPr>
        <w:br/>
        <w:t xml:space="preserve">• Where appropriate, reasonable adjustments are applied to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take into account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the individual learner’s needs.</w:t>
      </w:r>
    </w:p>
    <w:p w14:paraId="107515F7" w14:textId="77777777" w:rsidR="00CA40C3" w:rsidRPr="00C944E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Flexibility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Assessment is flexible to the individual learner </w:t>
      </w:r>
      <w:proofErr w:type="gramStart"/>
      <w:r w:rsidRPr="00C944E8">
        <w:rPr>
          <w:rFonts w:ascii="TimesNewRomanPSMT" w:hAnsi="TimesNewRomanPSMT"/>
          <w:szCs w:val="22"/>
          <w:lang w:val="en-US" w:bidi="x-none"/>
        </w:rPr>
        <w:t>by:</w:t>
      </w:r>
      <w:proofErr w:type="gramEnd"/>
      <w:r w:rsidRPr="00C944E8">
        <w:rPr>
          <w:rFonts w:ascii="TimesNewRomanPSMT" w:hAnsi="TimesNewRomanPSMT"/>
          <w:szCs w:val="22"/>
          <w:lang w:val="en-US" w:bidi="x-none"/>
        </w:rPr>
        <w:t xml:space="preserve"> reflecting the learner’s needs</w:t>
      </w:r>
    </w:p>
    <w:p w14:paraId="76D859A0" w14:textId="77777777" w:rsidR="00CA40C3" w:rsidRPr="00C944E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Validity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Any assessment decision is justified, based on the evidence of performance of the individual learner. • assessment against the unit/s of competency and the associated assessment requirements covers the broad range of skills and knowledge that are essential to competent performance</w:t>
      </w:r>
    </w:p>
    <w:p w14:paraId="64F35877" w14:textId="77777777" w:rsidR="00CA40C3" w:rsidRPr="00C944E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NewRomanPSMT" w:hAnsi="TimesNewRomanPSMT"/>
          <w:szCs w:val="22"/>
          <w:lang w:val="en-US" w:bidi="x-none"/>
        </w:rPr>
      </w:pPr>
      <w:r w:rsidRPr="00C944E8">
        <w:rPr>
          <w:rFonts w:ascii="TimesNewRomanPSMT" w:hAnsi="TimesNewRomanPSMT"/>
          <w:b/>
          <w:szCs w:val="22"/>
          <w:lang w:val="en-US" w:bidi="x-none"/>
        </w:rPr>
        <w:t>Reliability</w:t>
      </w:r>
      <w:r w:rsidRPr="00C944E8">
        <w:rPr>
          <w:rFonts w:ascii="TimesNewRomanPSMT" w:hAnsi="TimesNewRomanPSMT"/>
          <w:szCs w:val="22"/>
          <w:lang w:val="en-US" w:bidi="x-none"/>
        </w:rPr>
        <w:t xml:space="preserve"> Evidence presented for assessment is consistently interpreted and assessment results are comparable irrespective of the assessor conducting the assessment.</w:t>
      </w:r>
    </w:p>
    <w:p w14:paraId="6695CB7C" w14:textId="77777777" w:rsidR="00CA40C3" w:rsidRPr="007D45F3" w:rsidRDefault="00CA40C3" w:rsidP="00CA40C3">
      <w:pPr>
        <w:pStyle w:val="SuperHeading"/>
        <w:rPr>
          <w:rFonts w:ascii="Times" w:hAnsi="Times"/>
        </w:rPr>
      </w:pPr>
      <w:r w:rsidRPr="007D45F3">
        <w:rPr>
          <w:rFonts w:ascii="Times" w:hAnsi="Times"/>
        </w:rPr>
        <w:lastRenderedPageBreak/>
        <w:t xml:space="preserve">Assessment plan </w:t>
      </w:r>
    </w:p>
    <w:p w14:paraId="1BAC305C" w14:textId="77777777" w:rsidR="00CA40C3" w:rsidRPr="00F027FB" w:rsidRDefault="00CA40C3" w:rsidP="00CA40C3">
      <w:pPr>
        <w:pStyle w:val="SuperHeading"/>
      </w:pPr>
      <w:r w:rsidRPr="00F027FB">
        <w:t>HLTAYV003 Provide Ayurvedic bodywork therapies</w:t>
      </w:r>
    </w:p>
    <w:p w14:paraId="37C80ADF" w14:textId="77777777" w:rsidR="00CA40C3" w:rsidRPr="00F027FB" w:rsidRDefault="00CA40C3" w:rsidP="00CA40C3">
      <w:pPr>
        <w:pStyle w:val="BodyText"/>
      </w:pPr>
      <w:bookmarkStart w:id="0" w:name="O_743748"/>
      <w:bookmarkEnd w:id="0"/>
    </w:p>
    <w:p w14:paraId="1055D180" w14:textId="77777777" w:rsidR="00CA40C3" w:rsidRPr="00F27F7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32"/>
          <w:lang w:val="en-US"/>
        </w:rPr>
      </w:pPr>
      <w:r w:rsidRPr="00F27F78">
        <w:rPr>
          <w:rFonts w:ascii="Times New Roman" w:hAnsi="Times New Roman"/>
          <w:b/>
          <w:sz w:val="32"/>
          <w:lang w:val="en-US"/>
        </w:rPr>
        <w:t>Task 1 (knowledge)</w:t>
      </w:r>
    </w:p>
    <w:p w14:paraId="4752CFBA" w14:textId="77777777" w:rsidR="00CA40C3" w:rsidRPr="007D45F3" w:rsidRDefault="00CA40C3" w:rsidP="00CA40C3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 xml:space="preserve">Complete all 12 online Common Units </w:t>
      </w:r>
    </w:p>
    <w:p w14:paraId="4EF7DD33" w14:textId="77777777" w:rsidR="00CA40C3" w:rsidRPr="007D45F3" w:rsidRDefault="00CA40C3" w:rsidP="00CA40C3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Core Ayurvedic Courses (Courses 1 through to Course 12)</w:t>
      </w:r>
    </w:p>
    <w:p w14:paraId="15EDC413" w14:textId="77777777" w:rsidR="00CA40C3" w:rsidRPr="007D45F3" w:rsidRDefault="00CA40C3" w:rsidP="00CA40C3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Complete theoretical assignments and exams (Courses 1 through to Course 12)</w:t>
      </w:r>
    </w:p>
    <w:p w14:paraId="5D87B882" w14:textId="258B8776" w:rsidR="00CA40C3" w:rsidRDefault="00CA40C3" w:rsidP="00CA40C3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 w:rsidRPr="007D45F3">
        <w:rPr>
          <w:rFonts w:ascii="Times" w:hAnsi="Times"/>
          <w:sz w:val="24"/>
          <w:szCs w:val="24"/>
          <w:lang w:val="en-US" w:bidi="x-none"/>
        </w:rPr>
        <w:t>Attend class lectures and tutorials (fill in Contact diary</w:t>
      </w:r>
      <w:r w:rsidR="00B3042B">
        <w:rPr>
          <w:rFonts w:ascii="Times" w:hAnsi="Times"/>
          <w:sz w:val="24"/>
          <w:szCs w:val="24"/>
          <w:lang w:val="en-US" w:bidi="x-none"/>
        </w:rPr>
        <w:t xml:space="preserve">, </w:t>
      </w:r>
      <w:r w:rsidR="00B3042B" w:rsidRPr="007D45F3">
        <w:rPr>
          <w:rFonts w:ascii="Times" w:hAnsi="Times"/>
          <w:sz w:val="24"/>
          <w:szCs w:val="24"/>
          <w:lang w:val="en-US" w:bidi="x-none"/>
        </w:rPr>
        <w:t>(fill in Contact diary</w:t>
      </w:r>
      <w:r w:rsidR="00B3042B">
        <w:rPr>
          <w:rFonts w:ascii="Times" w:hAnsi="Times"/>
          <w:sz w:val="24"/>
          <w:szCs w:val="24"/>
          <w:lang w:val="en-US" w:bidi="x-none"/>
        </w:rPr>
        <w:t>, for international students only</w:t>
      </w:r>
      <w:r w:rsidRPr="007D45F3">
        <w:rPr>
          <w:rFonts w:ascii="Times" w:hAnsi="Times"/>
          <w:sz w:val="24"/>
          <w:szCs w:val="24"/>
          <w:lang w:val="en-US" w:bidi="x-none"/>
        </w:rPr>
        <w:t xml:space="preserve">) </w:t>
      </w:r>
    </w:p>
    <w:p w14:paraId="74D87BBA" w14:textId="68286A3F" w:rsidR="000B24A9" w:rsidRPr="00BA13B6" w:rsidRDefault="000B24A9" w:rsidP="00BA13B6">
      <w:pPr>
        <w:keepNext w:val="0"/>
        <w:keepLines w:val="0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en-US" w:bidi="x-none"/>
        </w:rPr>
      </w:pPr>
      <w:r>
        <w:rPr>
          <w:rFonts w:ascii="Times" w:hAnsi="Times"/>
          <w:sz w:val="24"/>
          <w:szCs w:val="24"/>
          <w:lang w:val="en-US" w:bidi="x-none"/>
        </w:rPr>
        <w:t>Phone tutorials conducted with lecturer.</w:t>
      </w:r>
      <w:r w:rsidRPr="007D45F3">
        <w:rPr>
          <w:rFonts w:ascii="Times" w:hAnsi="Times"/>
          <w:sz w:val="24"/>
          <w:szCs w:val="24"/>
          <w:lang w:val="en-US" w:bidi="x-none"/>
        </w:rPr>
        <w:t xml:space="preserve"> </w:t>
      </w:r>
      <w:r w:rsidR="00BA13B6">
        <w:rPr>
          <w:rFonts w:ascii="Times" w:hAnsi="Times"/>
          <w:sz w:val="24"/>
          <w:szCs w:val="24"/>
          <w:lang w:val="en-US" w:bidi="x-none"/>
        </w:rPr>
        <w:t>(</w:t>
      </w:r>
      <w:proofErr w:type="gramStart"/>
      <w:r w:rsidR="00BA13B6">
        <w:rPr>
          <w:rFonts w:ascii="Times" w:hAnsi="Times"/>
          <w:sz w:val="24"/>
          <w:szCs w:val="24"/>
          <w:lang w:val="en-US" w:bidi="x-none"/>
        </w:rPr>
        <w:t>learners</w:t>
      </w:r>
      <w:proofErr w:type="gramEnd"/>
      <w:r w:rsidR="00BA13B6">
        <w:rPr>
          <w:rFonts w:ascii="Times" w:hAnsi="Times"/>
          <w:sz w:val="24"/>
          <w:szCs w:val="24"/>
          <w:lang w:val="en-US" w:bidi="x-none"/>
        </w:rPr>
        <w:t xml:space="preserve"> will be advised by email prior to date)</w:t>
      </w:r>
    </w:p>
    <w:p w14:paraId="3ABE487D" w14:textId="77777777" w:rsidR="00CA40C3" w:rsidRPr="00F27F7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</w:p>
    <w:p w14:paraId="30EFC784" w14:textId="77777777" w:rsidR="00CA40C3" w:rsidRPr="00F27F78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4"/>
          <w:szCs w:val="24"/>
          <w:lang w:val="en-US" w:bidi="x-none"/>
        </w:rPr>
      </w:pPr>
      <w:r w:rsidRPr="00F27F78">
        <w:rPr>
          <w:rFonts w:ascii="Times New Roman" w:hAnsi="Times New Roman"/>
          <w:b/>
          <w:sz w:val="32"/>
          <w:lang w:val="en-US"/>
        </w:rPr>
        <w:t>Task 2 (practical)</w:t>
      </w:r>
    </w:p>
    <w:p w14:paraId="79C5E033" w14:textId="77777777" w:rsidR="00CA40C3" w:rsidRPr="004D145C" w:rsidRDefault="00CA40C3" w:rsidP="00CA40C3">
      <w:pPr>
        <w:pStyle w:val="BodyText"/>
        <w:numPr>
          <w:ilvl w:val="0"/>
          <w:numId w:val="15"/>
        </w:numPr>
      </w:pPr>
      <w:r w:rsidRPr="00F27F78">
        <w:t xml:space="preserve">Students must demonstrate an understanding of the procedures that should be followed when conducting </w:t>
      </w:r>
      <w:r w:rsidRPr="004D145C">
        <w:t>bodywork therapies</w:t>
      </w:r>
    </w:p>
    <w:p w14:paraId="37370F25" w14:textId="77777777" w:rsidR="00CA40C3" w:rsidRPr="004D145C" w:rsidRDefault="00CA40C3" w:rsidP="00CA40C3">
      <w:pPr>
        <w:pStyle w:val="BodyText"/>
        <w:numPr>
          <w:ilvl w:val="0"/>
          <w:numId w:val="15"/>
        </w:numPr>
      </w:pPr>
      <w:r w:rsidRPr="004D145C">
        <w:t>Conduct at least 25 Massage (abhyanga) treatments</w:t>
      </w:r>
    </w:p>
    <w:p w14:paraId="564CD9C7" w14:textId="77777777" w:rsidR="00CA40C3" w:rsidRPr="004D145C" w:rsidRDefault="00CA40C3" w:rsidP="00CA40C3">
      <w:pPr>
        <w:pStyle w:val="BodyText"/>
        <w:numPr>
          <w:ilvl w:val="0"/>
          <w:numId w:val="15"/>
        </w:numPr>
      </w:pPr>
      <w:r w:rsidRPr="004D145C">
        <w:t xml:space="preserve">Conduct </w:t>
      </w:r>
      <w:proofErr w:type="spellStart"/>
      <w:r w:rsidRPr="004D145C">
        <w:t>Katibasti</w:t>
      </w:r>
      <w:proofErr w:type="spellEnd"/>
      <w:r w:rsidRPr="004D145C">
        <w:t xml:space="preserve"> treatments</w:t>
      </w:r>
    </w:p>
    <w:p w14:paraId="5D4B913D" w14:textId="77777777" w:rsidR="00CA40C3" w:rsidRPr="004D145C" w:rsidRDefault="00CA40C3" w:rsidP="00CA40C3">
      <w:pPr>
        <w:pStyle w:val="BodyText"/>
        <w:numPr>
          <w:ilvl w:val="0"/>
          <w:numId w:val="15"/>
        </w:numPr>
      </w:pPr>
      <w:r w:rsidRPr="004D145C">
        <w:t xml:space="preserve">Conduct </w:t>
      </w:r>
      <w:proofErr w:type="spellStart"/>
      <w:r w:rsidRPr="004D145C">
        <w:t>Shirodhara</w:t>
      </w:r>
      <w:proofErr w:type="spellEnd"/>
      <w:r w:rsidRPr="004D145C">
        <w:t xml:space="preserve"> treatments</w:t>
      </w:r>
    </w:p>
    <w:p w14:paraId="370FCB38" w14:textId="77777777" w:rsidR="00CA40C3" w:rsidRPr="00F027FB" w:rsidRDefault="00CA40C3" w:rsidP="00CA40C3">
      <w:pPr>
        <w:pStyle w:val="BodyText"/>
        <w:numPr>
          <w:ilvl w:val="0"/>
          <w:numId w:val="15"/>
        </w:numPr>
      </w:pPr>
      <w:r w:rsidRPr="0094375E">
        <w:rPr>
          <w:lang w:val="en-US"/>
        </w:rPr>
        <w:t>Specific information on each assessment will be emailed to students prior to the assessment date, outlining clear instructions on what is expected in the performance assessment.</w:t>
      </w:r>
    </w:p>
    <w:p w14:paraId="73F3F90F" w14:textId="77777777" w:rsidR="00CA40C3" w:rsidRPr="00F027FB" w:rsidRDefault="00CA40C3" w:rsidP="00CA40C3">
      <w:pPr>
        <w:pStyle w:val="AllowPageBreak"/>
      </w:pPr>
    </w:p>
    <w:p w14:paraId="71A6ACDB" w14:textId="77777777" w:rsidR="00CA40C3" w:rsidRPr="00F027FB" w:rsidRDefault="00CA40C3" w:rsidP="00CA40C3">
      <w:pPr>
        <w:pStyle w:val="Heading1"/>
      </w:pPr>
      <w:bookmarkStart w:id="1" w:name="O_743752"/>
      <w:bookmarkEnd w:id="1"/>
      <w:r w:rsidRPr="00F027FB">
        <w:t>Application</w:t>
      </w:r>
    </w:p>
    <w:p w14:paraId="224249DE" w14:textId="77777777" w:rsidR="00CA40C3" w:rsidRPr="00F027FB" w:rsidRDefault="00CA40C3" w:rsidP="00CA40C3">
      <w:pPr>
        <w:pStyle w:val="BodyText"/>
      </w:pPr>
      <w:r w:rsidRPr="00F027FB">
        <w:t xml:space="preserve">This unit describes the skills and knowledge required to: </w:t>
      </w:r>
    </w:p>
    <w:p w14:paraId="64188A4F" w14:textId="77777777" w:rsidR="00CA40C3" w:rsidRPr="00F027FB" w:rsidRDefault="00CA40C3" w:rsidP="00CA40C3">
      <w:pPr>
        <w:pStyle w:val="BodyText"/>
        <w:numPr>
          <w:ilvl w:val="0"/>
          <w:numId w:val="16"/>
        </w:numPr>
      </w:pPr>
      <w:r w:rsidRPr="00F027FB">
        <w:t xml:space="preserve">gather client information </w:t>
      </w:r>
    </w:p>
    <w:p w14:paraId="1C7EEF8A" w14:textId="77777777" w:rsidR="00CA40C3" w:rsidRPr="00F027FB" w:rsidRDefault="00CA40C3" w:rsidP="00CA40C3">
      <w:pPr>
        <w:pStyle w:val="BodyText"/>
        <w:numPr>
          <w:ilvl w:val="0"/>
          <w:numId w:val="16"/>
        </w:numPr>
      </w:pPr>
      <w:r w:rsidRPr="00F027FB">
        <w:t xml:space="preserve">prepare equipment for treatment </w:t>
      </w:r>
    </w:p>
    <w:p w14:paraId="4CB837C1" w14:textId="77777777" w:rsidR="00CA40C3" w:rsidRPr="00F027FB" w:rsidRDefault="00CA40C3" w:rsidP="00CA40C3">
      <w:pPr>
        <w:pStyle w:val="BodyText"/>
        <w:numPr>
          <w:ilvl w:val="0"/>
          <w:numId w:val="16"/>
        </w:numPr>
      </w:pPr>
      <w:r w:rsidRPr="00F027FB">
        <w:t xml:space="preserve">provide Ayurvedic therapeutic treatments, abhyanga, </w:t>
      </w:r>
      <w:proofErr w:type="spellStart"/>
      <w:r w:rsidRPr="00F027FB">
        <w:t>shirodhara</w:t>
      </w:r>
      <w:proofErr w:type="spellEnd"/>
      <w:r w:rsidRPr="00F027FB">
        <w:t xml:space="preserve"> and </w:t>
      </w:r>
      <w:proofErr w:type="spellStart"/>
      <w:r w:rsidRPr="00F027FB">
        <w:t>katibasti</w:t>
      </w:r>
      <w:proofErr w:type="spellEnd"/>
      <w:r w:rsidRPr="00F027FB">
        <w:t>.</w:t>
      </w:r>
    </w:p>
    <w:p w14:paraId="523FD0E9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Competence</w:t>
      </w:r>
    </w:p>
    <w:p w14:paraId="753E66C3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To demonstrate </w:t>
      </w:r>
      <w:proofErr w:type="gramStart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competence</w:t>
      </w:r>
      <w:proofErr w:type="gramEnd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you must complete all assessment tasks for all units.</w:t>
      </w:r>
    </w:p>
    <w:p w14:paraId="75F94B29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b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b/>
          <w:color w:val="000000"/>
          <w:sz w:val="24"/>
          <w:szCs w:val="22"/>
          <w:lang w:val="en-US" w:bidi="x-none"/>
        </w:rPr>
        <w:t>Written Assignments</w:t>
      </w:r>
    </w:p>
    <w:p w14:paraId="77C55BB4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Presentation of any written assessment is to include name, </w:t>
      </w:r>
      <w:proofErr w:type="gramStart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date</w:t>
      </w:r>
      <w:proofErr w:type="gramEnd"/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 xml:space="preserve"> and references.</w:t>
      </w:r>
    </w:p>
    <w:p w14:paraId="695BF350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All assessment will be retained for audit purposes. It is important to keep a copy of your assessments.</w:t>
      </w:r>
    </w:p>
    <w:p w14:paraId="079225B3" w14:textId="77777777" w:rsidR="00CA40C3" w:rsidRPr="00387A2E" w:rsidRDefault="00CA40C3" w:rsidP="00CA40C3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" w:hAnsi="Times"/>
          <w:color w:val="000000"/>
          <w:sz w:val="24"/>
          <w:szCs w:val="22"/>
          <w:lang w:val="en-US" w:bidi="x-none"/>
        </w:rPr>
      </w:pPr>
      <w:r w:rsidRPr="00387A2E">
        <w:rPr>
          <w:rFonts w:ascii="Times" w:hAnsi="Times"/>
          <w:color w:val="000000"/>
          <w:sz w:val="24"/>
          <w:szCs w:val="22"/>
          <w:lang w:val="en-US" w:bidi="x-none"/>
        </w:rPr>
        <w:t>Plagiarism is a form of cheating. It is taking and using someone else’s thoughts or writings and representing them as your own. It may result in exclusion from the course.</w:t>
      </w:r>
    </w:p>
    <w:p w14:paraId="0CBCEB25" w14:textId="77777777" w:rsidR="00CA40C3" w:rsidRPr="00770438" w:rsidRDefault="00CA40C3" w:rsidP="00770438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" w:hAnsi="Times"/>
          <w:sz w:val="24"/>
        </w:rPr>
      </w:pPr>
      <w:r w:rsidRPr="00387A2E">
        <w:rPr>
          <w:rFonts w:ascii="Times" w:hAnsi="Times"/>
          <w:sz w:val="24"/>
          <w:szCs w:val="22"/>
          <w:lang w:val="en-US" w:bidi="x-none"/>
        </w:rPr>
        <w:t xml:space="preserve">On successful completion of all the units in </w:t>
      </w:r>
      <w:r w:rsidRPr="00387A2E">
        <w:rPr>
          <w:rFonts w:ascii="Times" w:hAnsi="Times"/>
          <w:b/>
          <w:sz w:val="24"/>
          <w:szCs w:val="22"/>
          <w:lang w:val="en-US"/>
        </w:rPr>
        <w:t xml:space="preserve">HLT52615 </w:t>
      </w:r>
      <w:r w:rsidRPr="00387A2E">
        <w:rPr>
          <w:rFonts w:ascii="Times" w:hAnsi="Times"/>
          <w:b/>
          <w:sz w:val="24"/>
          <w:szCs w:val="22"/>
          <w:lang w:val="en-US" w:bidi="x-none"/>
        </w:rPr>
        <w:t xml:space="preserve">Diploma of Ayurvedic Lifestyle Consultation </w:t>
      </w:r>
      <w:r w:rsidRPr="00387A2E">
        <w:rPr>
          <w:rFonts w:ascii="Times" w:hAnsi="Times"/>
          <w:sz w:val="24"/>
          <w:szCs w:val="22"/>
          <w:lang w:val="en-US"/>
        </w:rPr>
        <w:t xml:space="preserve">there will be one final written examination that will cover content from all the </w:t>
      </w:r>
      <w:r w:rsidRPr="00387A2E">
        <w:rPr>
          <w:rFonts w:ascii="Times" w:hAnsi="Times"/>
          <w:sz w:val="24"/>
          <w:szCs w:val="22"/>
          <w:lang w:val="en-US"/>
        </w:rPr>
        <w:lastRenderedPageBreak/>
        <w:t xml:space="preserve">Ayurvedic units of competency. This exam will consist of; short answer, multiple choice, and true/false questions. The exam duration is </w:t>
      </w:r>
      <w:r w:rsidRPr="00387A2E">
        <w:rPr>
          <w:rFonts w:ascii="Times" w:hAnsi="Times"/>
          <w:sz w:val="24"/>
          <w:lang w:val="en-US"/>
        </w:rPr>
        <w:t>3</w:t>
      </w:r>
      <w:r w:rsidRPr="00387A2E">
        <w:rPr>
          <w:rFonts w:ascii="Times" w:hAnsi="Times"/>
          <w:sz w:val="24"/>
          <w:szCs w:val="22"/>
          <w:lang w:val="en-US"/>
        </w:rPr>
        <w:t xml:space="preserve"> hours and a minimum grade of 80% is required.</w:t>
      </w:r>
    </w:p>
    <w:p w14:paraId="469596E0" w14:textId="77777777" w:rsidR="00CA40C3" w:rsidRPr="00E719FE" w:rsidRDefault="00CA40C3" w:rsidP="00CA40C3">
      <w:pPr>
        <w:pStyle w:val="Heading1"/>
      </w:pPr>
      <w:r w:rsidRPr="00E719FE">
        <w:t>Performance Evidence</w:t>
      </w:r>
    </w:p>
    <w:p w14:paraId="73C9DE32" w14:textId="77777777" w:rsidR="00CA40C3" w:rsidRPr="00E719FE" w:rsidRDefault="00CA40C3" w:rsidP="00CA40C3">
      <w:pPr>
        <w:pStyle w:val="BodyText"/>
      </w:pPr>
      <w:r w:rsidRPr="00E719FE">
        <w:t xml:space="preserve">The candidate must show evidence of the ability to complete tasks outlined in elements and performance criteria of this unit, manage </w:t>
      </w:r>
      <w:proofErr w:type="gramStart"/>
      <w:r w:rsidRPr="00E719FE">
        <w:t>tasks</w:t>
      </w:r>
      <w:proofErr w:type="gramEnd"/>
      <w:r w:rsidRPr="00E719FE">
        <w:t xml:space="preserve"> and manage contingencies in the context of the job role. There must be evidence that the candidate has:</w:t>
      </w:r>
    </w:p>
    <w:p w14:paraId="225E27AA" w14:textId="77777777" w:rsidR="00CA40C3" w:rsidRPr="00E719FE" w:rsidRDefault="00CA40C3" w:rsidP="00CA40C3">
      <w:pPr>
        <w:pStyle w:val="ListBullet"/>
      </w:pPr>
      <w:r w:rsidRPr="00E719FE">
        <w:t>performed the activities outlined in the performance criteria of this unit during a period of at least 200 hours of Ayurvedic client consultation work</w:t>
      </w:r>
    </w:p>
    <w:p w14:paraId="11247635" w14:textId="77777777" w:rsidR="00CA40C3" w:rsidRPr="00E719FE" w:rsidRDefault="00CA40C3" w:rsidP="00CA40C3">
      <w:pPr>
        <w:pStyle w:val="ListBullet"/>
      </w:pPr>
      <w:r w:rsidRPr="00112810">
        <w:rPr>
          <w:b/>
        </w:rPr>
        <w:t>prepared for and managed at least 25 different Ayurvedic bodywork sessions</w:t>
      </w:r>
      <w:r w:rsidRPr="00E719FE">
        <w:t xml:space="preserve">. Clients must include males and females from different stages of life </w:t>
      </w:r>
    </w:p>
    <w:p w14:paraId="3ED793BD" w14:textId="77777777" w:rsidR="00CA40C3" w:rsidRPr="00112810" w:rsidRDefault="00CA40C3" w:rsidP="00CA40C3">
      <w:pPr>
        <w:pStyle w:val="ListBullet"/>
        <w:rPr>
          <w:b/>
        </w:rPr>
      </w:pPr>
      <w:r w:rsidRPr="00112810">
        <w:rPr>
          <w:b/>
        </w:rPr>
        <w:t>provided Ayurvedic therapeutic treatment according to the Ayurvedic framework:</w:t>
      </w:r>
    </w:p>
    <w:p w14:paraId="6F4B943F" w14:textId="77777777" w:rsidR="00CA40C3" w:rsidRPr="00E719FE" w:rsidRDefault="00CA40C3" w:rsidP="00CA40C3">
      <w:pPr>
        <w:pStyle w:val="ListBullet2"/>
      </w:pPr>
      <w:r w:rsidRPr="00E719FE">
        <w:t>obtained required client information prior to treatment</w:t>
      </w:r>
    </w:p>
    <w:p w14:paraId="418325E1" w14:textId="77777777" w:rsidR="00CA40C3" w:rsidRPr="00E719FE" w:rsidRDefault="00CA40C3" w:rsidP="00CA40C3">
      <w:pPr>
        <w:pStyle w:val="ListBullet2"/>
      </w:pPr>
      <w:r w:rsidRPr="00E719FE">
        <w:t xml:space="preserve">evaluated and responded appropriately to any contraindications </w:t>
      </w:r>
    </w:p>
    <w:p w14:paraId="5F50FF47" w14:textId="77777777" w:rsidR="00CA40C3" w:rsidRPr="00E719FE" w:rsidRDefault="00CA40C3" w:rsidP="00CA40C3">
      <w:pPr>
        <w:pStyle w:val="ListBullet2"/>
      </w:pPr>
      <w:r w:rsidRPr="00E719FE">
        <w:t xml:space="preserve">selected and used </w:t>
      </w:r>
      <w:proofErr w:type="spellStart"/>
      <w:r w:rsidRPr="00E719FE">
        <w:t>herbalised</w:t>
      </w:r>
      <w:proofErr w:type="spellEnd"/>
      <w:r w:rsidRPr="00E719FE">
        <w:t xml:space="preserve"> oils appropriate to the client</w:t>
      </w:r>
    </w:p>
    <w:p w14:paraId="415E3F21" w14:textId="77777777" w:rsidR="00CA40C3" w:rsidRPr="00E719FE" w:rsidRDefault="00CA40C3" w:rsidP="00CA40C3">
      <w:pPr>
        <w:pStyle w:val="ListBullet2"/>
      </w:pPr>
      <w:r w:rsidRPr="00E719FE">
        <w:t xml:space="preserve">selected and used techniques and sequences according to established Ayurvedic practice, including: </w:t>
      </w:r>
    </w:p>
    <w:p w14:paraId="57A8A3E3" w14:textId="77777777" w:rsidR="00CA40C3" w:rsidRPr="00E719FE" w:rsidRDefault="00CA40C3" w:rsidP="00CA40C3">
      <w:pPr>
        <w:pStyle w:val="ListBullet3"/>
      </w:pPr>
      <w:r w:rsidRPr="00E719FE">
        <w:t>abhyanga</w:t>
      </w:r>
    </w:p>
    <w:p w14:paraId="7BA41F91" w14:textId="77777777" w:rsidR="00CA40C3" w:rsidRPr="00E719FE" w:rsidRDefault="00CA40C3" w:rsidP="00CA40C3">
      <w:pPr>
        <w:pStyle w:val="ListBullet3"/>
      </w:pPr>
      <w:proofErr w:type="spellStart"/>
      <w:r w:rsidRPr="00E719FE">
        <w:t>shirodhara</w:t>
      </w:r>
      <w:proofErr w:type="spellEnd"/>
    </w:p>
    <w:p w14:paraId="625BF14A" w14:textId="77777777" w:rsidR="00CA40C3" w:rsidRPr="00F027FB" w:rsidRDefault="00CA40C3" w:rsidP="00CA40C3">
      <w:pPr>
        <w:pStyle w:val="ListBullet3"/>
      </w:pPr>
      <w:proofErr w:type="spellStart"/>
      <w:r w:rsidRPr="00E719FE">
        <w:t>kati</w:t>
      </w:r>
      <w:proofErr w:type="spellEnd"/>
      <w:r w:rsidRPr="00E719FE">
        <w:t xml:space="preserve"> </w:t>
      </w:r>
      <w:proofErr w:type="spellStart"/>
      <w:r w:rsidRPr="00E719FE">
        <w:t>basti</w:t>
      </w:r>
      <w:proofErr w:type="spellEnd"/>
    </w:p>
    <w:p w14:paraId="7C448835" w14:textId="77777777" w:rsidR="00CA40C3" w:rsidRPr="00F027FB" w:rsidRDefault="00CA40C3" w:rsidP="00CA40C3">
      <w:pPr>
        <w:pStyle w:val="Heading1"/>
      </w:pPr>
      <w:bookmarkStart w:id="2" w:name="O_743751"/>
      <w:bookmarkEnd w:id="2"/>
      <w:r w:rsidRPr="00F027FB">
        <w:br w:type="page"/>
      </w:r>
      <w:r w:rsidRPr="00F027FB">
        <w:lastRenderedPageBreak/>
        <w:t xml:space="preserve">Unit Outcomes – </w:t>
      </w:r>
      <w:r w:rsidRPr="00EF3F8C">
        <w:rPr>
          <w:sz w:val="24"/>
        </w:rPr>
        <w:t>on completion of this unit you should be able to: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9"/>
        <w:gridCol w:w="5917"/>
        <w:gridCol w:w="688"/>
        <w:gridCol w:w="22"/>
        <w:gridCol w:w="687"/>
      </w:tblGrid>
      <w:tr w:rsidR="00CA40C3" w:rsidRPr="00F027FB" w14:paraId="2EA1D679" w14:textId="77777777">
        <w:trPr>
          <w:trHeight w:val="533"/>
          <w:tblHeader/>
        </w:trPr>
        <w:tc>
          <w:tcPr>
            <w:tcW w:w="2529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2A61C5" w14:textId="77777777" w:rsidR="00CA40C3" w:rsidRPr="00F027FB" w:rsidRDefault="00CA40C3" w:rsidP="00CA40C3">
            <w:pPr>
              <w:pStyle w:val="BodyText"/>
            </w:pPr>
            <w:r w:rsidRPr="00F027FB">
              <w:rPr>
                <w:rStyle w:val="SpecialBold"/>
              </w:rPr>
              <w:t>ELEMENT</w:t>
            </w:r>
          </w:p>
        </w:tc>
        <w:tc>
          <w:tcPr>
            <w:tcW w:w="5917" w:type="dxa"/>
            <w:shd w:val="clear" w:color="auto" w:fill="E0E0E0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F5C0F9" w14:textId="77777777" w:rsidR="00CA40C3" w:rsidRDefault="00CA40C3" w:rsidP="00CA40C3">
            <w:pPr>
              <w:pStyle w:val="BodyText"/>
              <w:rPr>
                <w:lang w:val="en-NZ"/>
              </w:rPr>
            </w:pPr>
            <w:r w:rsidRPr="00F027FB">
              <w:rPr>
                <w:rStyle w:val="SpecialBold"/>
              </w:rPr>
              <w:t>PERFORMANCE CRITERIA</w:t>
            </w:r>
          </w:p>
        </w:tc>
        <w:tc>
          <w:tcPr>
            <w:tcW w:w="710" w:type="dxa"/>
            <w:gridSpan w:val="2"/>
            <w:shd w:val="clear" w:color="auto" w:fill="E0E0E0"/>
          </w:tcPr>
          <w:p w14:paraId="5EF8D46A" w14:textId="77777777" w:rsidR="00CA40C3" w:rsidRPr="004D145C" w:rsidRDefault="00CA40C3" w:rsidP="00CA40C3">
            <w:pPr>
              <w:pStyle w:val="BodyText"/>
              <w:rPr>
                <w:rStyle w:val="SpecialBold"/>
              </w:rPr>
            </w:pPr>
            <w:r w:rsidRPr="004D145C">
              <w:rPr>
                <w:rStyle w:val="SpecialBold"/>
              </w:rPr>
              <w:t>Yes</w:t>
            </w:r>
          </w:p>
        </w:tc>
        <w:tc>
          <w:tcPr>
            <w:tcW w:w="685" w:type="dxa"/>
            <w:shd w:val="clear" w:color="auto" w:fill="E0E0E0"/>
          </w:tcPr>
          <w:p w14:paraId="0AF9DD0C" w14:textId="77777777" w:rsidR="00CA40C3" w:rsidRPr="004D145C" w:rsidRDefault="00CA40C3" w:rsidP="00CA40C3">
            <w:pPr>
              <w:pStyle w:val="BodyText"/>
              <w:rPr>
                <w:rStyle w:val="SpecialBold"/>
              </w:rPr>
            </w:pPr>
            <w:r w:rsidRPr="004D145C">
              <w:rPr>
                <w:rStyle w:val="SpecialBold"/>
              </w:rPr>
              <w:t>No</w:t>
            </w:r>
          </w:p>
        </w:tc>
      </w:tr>
      <w:tr w:rsidR="00CA40C3" w14:paraId="28C79C19" w14:textId="77777777">
        <w:trPr>
          <w:trHeight w:val="1134"/>
        </w:trPr>
        <w:tc>
          <w:tcPr>
            <w:tcW w:w="2529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ADB3E1" w14:textId="77777777" w:rsidR="00CA40C3" w:rsidRPr="00AB0D5D" w:rsidRDefault="00CA40C3" w:rsidP="00CA40C3">
            <w:pPr>
              <w:pStyle w:val="BodyText"/>
              <w:rPr>
                <w:b/>
                <w:lang w:val="en-NZ"/>
              </w:rPr>
            </w:pPr>
            <w:r w:rsidRPr="00AB0D5D">
              <w:rPr>
                <w:b/>
              </w:rPr>
              <w:t>1. Gather client information</w:t>
            </w: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DA82FF" w14:textId="77777777" w:rsidR="00CA40C3" w:rsidRDefault="00CA40C3" w:rsidP="00CA40C3">
            <w:pPr>
              <w:pStyle w:val="BodyText"/>
              <w:rPr>
                <w:lang w:val="en-NZ"/>
              </w:rPr>
            </w:pPr>
            <w:r w:rsidRPr="00F027FB">
              <w:t xml:space="preserve">1.1 Collect and document information about client general health according to legal requirements and Ayurvedic framework </w:t>
            </w:r>
          </w:p>
        </w:tc>
        <w:tc>
          <w:tcPr>
            <w:tcW w:w="710" w:type="dxa"/>
            <w:gridSpan w:val="2"/>
          </w:tcPr>
          <w:p w14:paraId="0CE05CB0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16507C92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263313BB" w14:textId="77777777">
        <w:trPr>
          <w:trHeight w:val="540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C2142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54A0F8" w14:textId="77777777" w:rsidR="00CA40C3" w:rsidRPr="00F027FB" w:rsidRDefault="00CA40C3" w:rsidP="00CA40C3">
            <w:pPr>
              <w:pStyle w:val="BodyText"/>
            </w:pPr>
            <w:r w:rsidRPr="00F027FB">
              <w:t>1.2 Review information to inform massage approach</w:t>
            </w:r>
          </w:p>
        </w:tc>
        <w:tc>
          <w:tcPr>
            <w:tcW w:w="710" w:type="dxa"/>
            <w:gridSpan w:val="2"/>
          </w:tcPr>
          <w:p w14:paraId="51B00237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6851D3B1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356BE99E" w14:textId="77777777">
        <w:trPr>
          <w:trHeight w:val="909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88AC07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3C39C5" w14:textId="77777777" w:rsidR="00CA40C3" w:rsidRPr="00F027FB" w:rsidRDefault="00CA40C3" w:rsidP="00CA40C3">
            <w:pPr>
              <w:pStyle w:val="BodyText"/>
            </w:pPr>
            <w:r w:rsidRPr="00F027FB">
              <w:t>1.3 Manage information and records in a confidential and secure manner</w:t>
            </w:r>
          </w:p>
        </w:tc>
        <w:tc>
          <w:tcPr>
            <w:tcW w:w="710" w:type="dxa"/>
            <w:gridSpan w:val="2"/>
          </w:tcPr>
          <w:p w14:paraId="2F81215F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07E9F515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2A6ACDA3" w14:textId="77777777">
        <w:trPr>
          <w:trHeight w:val="1300"/>
        </w:trPr>
        <w:tc>
          <w:tcPr>
            <w:tcW w:w="2529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EE14B7" w14:textId="77777777" w:rsidR="00CA40C3" w:rsidRPr="00AB0D5D" w:rsidRDefault="00CA40C3" w:rsidP="00CA40C3">
            <w:pPr>
              <w:pStyle w:val="BodyText"/>
              <w:rPr>
                <w:b/>
                <w:lang w:val="en-NZ"/>
              </w:rPr>
            </w:pPr>
            <w:r w:rsidRPr="00AB0D5D">
              <w:rPr>
                <w:b/>
              </w:rPr>
              <w:t xml:space="preserve">2. Prepare client, </w:t>
            </w:r>
            <w:proofErr w:type="gramStart"/>
            <w:r w:rsidRPr="00AB0D5D">
              <w:rPr>
                <w:b/>
              </w:rPr>
              <w:t>self</w:t>
            </w:r>
            <w:proofErr w:type="gramEnd"/>
            <w:r w:rsidRPr="00AB0D5D">
              <w:rPr>
                <w:b/>
              </w:rPr>
              <w:t xml:space="preserve"> and environment</w:t>
            </w: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9D5A70" w14:textId="77777777" w:rsidR="00CA40C3" w:rsidRDefault="00CA40C3" w:rsidP="00CA40C3">
            <w:pPr>
              <w:pStyle w:val="BodyText"/>
              <w:rPr>
                <w:lang w:val="en-NZ"/>
              </w:rPr>
            </w:pPr>
            <w:r w:rsidRPr="00F027FB">
              <w:t>2.1 Prepare the client for treatment following infection control procedures and with appropriate draping and confirm comfort levels</w:t>
            </w:r>
          </w:p>
        </w:tc>
        <w:tc>
          <w:tcPr>
            <w:tcW w:w="710" w:type="dxa"/>
            <w:gridSpan w:val="2"/>
          </w:tcPr>
          <w:p w14:paraId="56A37019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5710611F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2574592F" w14:textId="77777777">
        <w:trPr>
          <w:trHeight w:val="892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5FA4DA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4439B5" w14:textId="77777777" w:rsidR="00CA40C3" w:rsidRPr="00FC78D9" w:rsidRDefault="00CA40C3" w:rsidP="00CA40C3">
            <w:pPr>
              <w:pStyle w:val="BodyText"/>
            </w:pPr>
            <w:r w:rsidRPr="00F027FB">
              <w:t>2.2 Advise client of possible physical or emotional reactions both during and after treatment</w:t>
            </w:r>
          </w:p>
        </w:tc>
        <w:tc>
          <w:tcPr>
            <w:tcW w:w="710" w:type="dxa"/>
            <w:gridSpan w:val="2"/>
          </w:tcPr>
          <w:p w14:paraId="5266878E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426B3245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09E34EDF" w14:textId="77777777">
        <w:trPr>
          <w:trHeight w:val="833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8E2AED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11B18C" w14:textId="77777777" w:rsidR="00CA40C3" w:rsidRPr="00F027FB" w:rsidRDefault="00CA40C3" w:rsidP="00CA40C3">
            <w:pPr>
              <w:pStyle w:val="BodyText"/>
            </w:pPr>
            <w:r w:rsidRPr="00F027FB">
              <w:t>2.3 Access and organise appropriate equipment and materials for treatment</w:t>
            </w:r>
          </w:p>
        </w:tc>
        <w:tc>
          <w:tcPr>
            <w:tcW w:w="710" w:type="dxa"/>
            <w:gridSpan w:val="2"/>
          </w:tcPr>
          <w:p w14:paraId="79D50D9D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7D78445B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01E357AA" w14:textId="77777777">
        <w:trPr>
          <w:trHeight w:val="1082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558592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F21399" w14:textId="77777777" w:rsidR="00CA40C3" w:rsidRPr="00F027FB" w:rsidRDefault="00CA40C3" w:rsidP="00CA40C3">
            <w:pPr>
              <w:pStyle w:val="BodyText"/>
            </w:pPr>
            <w:r w:rsidRPr="00F027FB">
              <w:t xml:space="preserve">2.4 Select and safely prepare Ayurvedic massage oils, </w:t>
            </w:r>
            <w:proofErr w:type="gramStart"/>
            <w:r w:rsidRPr="00F027FB">
              <w:t>pastes</w:t>
            </w:r>
            <w:proofErr w:type="gramEnd"/>
            <w:r w:rsidRPr="00F027FB">
              <w:t xml:space="preserve"> and powders according to assessment</w:t>
            </w:r>
          </w:p>
        </w:tc>
        <w:tc>
          <w:tcPr>
            <w:tcW w:w="710" w:type="dxa"/>
            <w:gridSpan w:val="2"/>
          </w:tcPr>
          <w:p w14:paraId="30E69B3E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19DE5804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2FA9FF33" w14:textId="77777777">
        <w:trPr>
          <w:trHeight w:val="1081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A6CFCE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7ECA68" w14:textId="77777777" w:rsidR="00CA40C3" w:rsidRPr="00F027FB" w:rsidRDefault="00CA40C3" w:rsidP="00CA40C3">
            <w:pPr>
              <w:pStyle w:val="BodyText"/>
            </w:pPr>
            <w:r w:rsidRPr="00F027FB">
              <w:t xml:space="preserve">2.5 Check room ambience and temperature following Ayurvedic principles </w:t>
            </w:r>
          </w:p>
        </w:tc>
        <w:tc>
          <w:tcPr>
            <w:tcW w:w="710" w:type="dxa"/>
            <w:gridSpan w:val="2"/>
          </w:tcPr>
          <w:p w14:paraId="1E27EDF0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7CDFC588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57A0DF14" w14:textId="77777777">
        <w:trPr>
          <w:trHeight w:val="972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B006B2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FD92DD" w14:textId="77777777" w:rsidR="00CA40C3" w:rsidRPr="00F027FB" w:rsidRDefault="00CA40C3" w:rsidP="00CA40C3">
            <w:pPr>
              <w:pStyle w:val="BodyText"/>
            </w:pPr>
            <w:r w:rsidRPr="00F027FB">
              <w:t>2.6 Maintain own health through use of self care pre treatment routines</w:t>
            </w:r>
          </w:p>
        </w:tc>
        <w:tc>
          <w:tcPr>
            <w:tcW w:w="710" w:type="dxa"/>
            <w:gridSpan w:val="2"/>
          </w:tcPr>
          <w:p w14:paraId="68F7E49A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0909CA41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28D01654" w14:textId="77777777">
        <w:trPr>
          <w:trHeight w:val="1113"/>
        </w:trPr>
        <w:tc>
          <w:tcPr>
            <w:tcW w:w="2529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9AD656" w14:textId="77777777" w:rsidR="00CA40C3" w:rsidRPr="00AB0D5D" w:rsidRDefault="00CA40C3" w:rsidP="00CA40C3">
            <w:pPr>
              <w:pStyle w:val="BodyText"/>
              <w:rPr>
                <w:b/>
                <w:lang w:val="en-NZ"/>
              </w:rPr>
            </w:pPr>
            <w:r w:rsidRPr="00AB0D5D">
              <w:rPr>
                <w:b/>
              </w:rPr>
              <w:t>3. Select and use Ayurvedic techniques and sequences</w:t>
            </w: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D7370" w14:textId="77777777" w:rsidR="00CA40C3" w:rsidRDefault="00CA40C3" w:rsidP="00CA40C3">
            <w:pPr>
              <w:pStyle w:val="BodyText"/>
              <w:rPr>
                <w:lang w:val="en-NZ"/>
              </w:rPr>
            </w:pPr>
            <w:r w:rsidRPr="00F027FB">
              <w:t>3.1 Determine appropriate techniques based on Ayurvedic health assessment</w:t>
            </w:r>
          </w:p>
        </w:tc>
        <w:tc>
          <w:tcPr>
            <w:tcW w:w="710" w:type="dxa"/>
            <w:gridSpan w:val="2"/>
          </w:tcPr>
          <w:p w14:paraId="50E2737E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1A758084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3CB85541" w14:textId="77777777">
        <w:trPr>
          <w:trHeight w:val="861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F56E34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91AAFD" w14:textId="77777777" w:rsidR="00CA40C3" w:rsidRPr="00F027FB" w:rsidRDefault="00CA40C3" w:rsidP="00CA40C3">
            <w:pPr>
              <w:pStyle w:val="BodyText"/>
            </w:pPr>
            <w:r w:rsidRPr="00F027FB">
              <w:t xml:space="preserve">3.2 Follow therapeutic protocols according to Ayurvedic practice </w:t>
            </w:r>
          </w:p>
        </w:tc>
        <w:tc>
          <w:tcPr>
            <w:tcW w:w="710" w:type="dxa"/>
            <w:gridSpan w:val="2"/>
          </w:tcPr>
          <w:p w14:paraId="22598D8B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6097DAF8" w14:textId="77777777" w:rsidR="00CA40C3" w:rsidRPr="00F027FB" w:rsidRDefault="00CA40C3" w:rsidP="00CA40C3">
            <w:pPr>
              <w:pStyle w:val="BodyText"/>
            </w:pPr>
          </w:p>
        </w:tc>
      </w:tr>
      <w:tr w:rsidR="00CA40C3" w14:paraId="69F265F9" w14:textId="77777777">
        <w:trPr>
          <w:trHeight w:val="909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AB6D71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923ED2" w14:textId="77777777" w:rsidR="00CA40C3" w:rsidRPr="00F027FB" w:rsidRDefault="00CA40C3" w:rsidP="00CA40C3">
            <w:pPr>
              <w:pStyle w:val="BodyText"/>
            </w:pPr>
            <w:r w:rsidRPr="00F027FB">
              <w:t>3.3 Recognise reactions to treatment and provide appropriate response</w:t>
            </w:r>
          </w:p>
        </w:tc>
        <w:tc>
          <w:tcPr>
            <w:tcW w:w="710" w:type="dxa"/>
            <w:gridSpan w:val="2"/>
          </w:tcPr>
          <w:p w14:paraId="7A80F605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685" w:type="dxa"/>
          </w:tcPr>
          <w:p w14:paraId="406B2836" w14:textId="77777777" w:rsidR="00CA40C3" w:rsidRPr="00F027FB" w:rsidRDefault="00CA40C3" w:rsidP="00CA40C3">
            <w:pPr>
              <w:pStyle w:val="BodyText"/>
            </w:pPr>
          </w:p>
        </w:tc>
      </w:tr>
      <w:tr w:rsidR="00CA40C3" w:rsidRPr="00F027FB" w14:paraId="3EB25EA6" w14:textId="77777777">
        <w:trPr>
          <w:trHeight w:val="814"/>
        </w:trPr>
        <w:tc>
          <w:tcPr>
            <w:tcW w:w="2529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EF0CE" w14:textId="77777777" w:rsidR="00CA40C3" w:rsidRPr="00AB0D5D" w:rsidRDefault="00CA40C3" w:rsidP="00CA40C3">
            <w:pPr>
              <w:pStyle w:val="BodyText"/>
              <w:rPr>
                <w:b/>
                <w:lang w:val="en-NZ"/>
              </w:rPr>
            </w:pPr>
            <w:r w:rsidRPr="00AB0D5D">
              <w:rPr>
                <w:b/>
              </w:rPr>
              <w:lastRenderedPageBreak/>
              <w:t>4. Finalise treatment and advise client</w:t>
            </w: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A8BF29" w14:textId="77777777" w:rsidR="00CA40C3" w:rsidRPr="00F027FB" w:rsidRDefault="00CA40C3" w:rsidP="00CA40C3">
            <w:pPr>
              <w:pStyle w:val="BodyText"/>
            </w:pPr>
            <w:r w:rsidRPr="00F027FB">
              <w:t>4.1 End the treatment using appropriate protocols</w:t>
            </w:r>
          </w:p>
        </w:tc>
        <w:tc>
          <w:tcPr>
            <w:tcW w:w="688" w:type="dxa"/>
          </w:tcPr>
          <w:p w14:paraId="14BA8E2B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709" w:type="dxa"/>
            <w:gridSpan w:val="2"/>
          </w:tcPr>
          <w:p w14:paraId="53ECCE47" w14:textId="77777777" w:rsidR="00CA40C3" w:rsidRPr="00F027FB" w:rsidRDefault="00CA40C3" w:rsidP="00CA40C3">
            <w:pPr>
              <w:pStyle w:val="BodyText"/>
            </w:pPr>
          </w:p>
        </w:tc>
      </w:tr>
      <w:tr w:rsidR="00CA40C3" w:rsidRPr="00F027FB" w14:paraId="6AB2C53A" w14:textId="77777777">
        <w:trPr>
          <w:trHeight w:val="1097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E5CC83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E39F00" w14:textId="77777777" w:rsidR="00CA40C3" w:rsidRPr="00F027FB" w:rsidRDefault="00CA40C3" w:rsidP="00CA40C3">
            <w:pPr>
              <w:pStyle w:val="BodyText"/>
            </w:pPr>
            <w:r w:rsidRPr="00F027FB">
              <w:t>4.2 Provide client with information on recommended follow up activities</w:t>
            </w:r>
          </w:p>
        </w:tc>
        <w:tc>
          <w:tcPr>
            <w:tcW w:w="688" w:type="dxa"/>
          </w:tcPr>
          <w:p w14:paraId="4C577B92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709" w:type="dxa"/>
            <w:gridSpan w:val="2"/>
          </w:tcPr>
          <w:p w14:paraId="532C6F32" w14:textId="77777777" w:rsidR="00CA40C3" w:rsidRPr="00F027FB" w:rsidRDefault="00CA40C3" w:rsidP="00CA40C3">
            <w:pPr>
              <w:pStyle w:val="BodyText"/>
            </w:pPr>
          </w:p>
        </w:tc>
      </w:tr>
      <w:tr w:rsidR="00CA40C3" w:rsidRPr="00F027FB" w14:paraId="51D67A2F" w14:textId="77777777">
        <w:trPr>
          <w:trHeight w:val="674"/>
        </w:trPr>
        <w:tc>
          <w:tcPr>
            <w:tcW w:w="2529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4529C5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5917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605364" w14:textId="77777777" w:rsidR="00CA40C3" w:rsidRPr="00F027FB" w:rsidRDefault="00CA40C3" w:rsidP="00CA40C3">
            <w:pPr>
              <w:pStyle w:val="BodyText"/>
            </w:pPr>
            <w:r w:rsidRPr="00F027FB">
              <w:t>4.3 Answer client queries with clarity, using appropriate language</w:t>
            </w:r>
          </w:p>
        </w:tc>
        <w:tc>
          <w:tcPr>
            <w:tcW w:w="688" w:type="dxa"/>
          </w:tcPr>
          <w:p w14:paraId="016C0198" w14:textId="77777777" w:rsidR="00CA40C3" w:rsidRPr="00F027FB" w:rsidRDefault="00CA40C3" w:rsidP="00CA40C3">
            <w:pPr>
              <w:pStyle w:val="BodyText"/>
            </w:pPr>
          </w:p>
        </w:tc>
        <w:tc>
          <w:tcPr>
            <w:tcW w:w="709" w:type="dxa"/>
            <w:gridSpan w:val="2"/>
          </w:tcPr>
          <w:p w14:paraId="2785C4AA" w14:textId="77777777" w:rsidR="00CA40C3" w:rsidRPr="00F027FB" w:rsidRDefault="00CA40C3" w:rsidP="00CA40C3">
            <w:pPr>
              <w:pStyle w:val="BodyText"/>
            </w:pPr>
          </w:p>
        </w:tc>
      </w:tr>
    </w:tbl>
    <w:p w14:paraId="2C1A4CE8" w14:textId="77777777" w:rsidR="00CA40C3" w:rsidRDefault="00CA40C3" w:rsidP="00CA40C3">
      <w:pPr>
        <w:pStyle w:val="ListContinue"/>
      </w:pPr>
    </w:p>
    <w:p w14:paraId="08052AC4" w14:textId="77777777" w:rsidR="00CA40C3" w:rsidRDefault="00CA40C3" w:rsidP="00CA40C3">
      <w:pPr>
        <w:pStyle w:val="ListContinue"/>
      </w:pPr>
    </w:p>
    <w:p w14:paraId="49464372" w14:textId="77777777" w:rsidR="00CA40C3" w:rsidRPr="00E719FE" w:rsidRDefault="00CA40C3" w:rsidP="00CA40C3">
      <w:pPr>
        <w:pStyle w:val="Heading1"/>
      </w:pPr>
      <w:bookmarkStart w:id="3" w:name="O_743750"/>
      <w:bookmarkEnd w:id="3"/>
      <w:r w:rsidRPr="00F027FB">
        <w:br w:type="page"/>
      </w:r>
      <w:r w:rsidRPr="00E719FE">
        <w:lastRenderedPageBreak/>
        <w:t>Knowledge Evidence Checklist</w:t>
      </w:r>
    </w:p>
    <w:p w14:paraId="279646A1" w14:textId="77777777" w:rsidR="00CA40C3" w:rsidRPr="00E719FE" w:rsidRDefault="00CA40C3" w:rsidP="00CA40C3">
      <w:pPr>
        <w:pStyle w:val="BodyText"/>
      </w:pPr>
      <w:r w:rsidRPr="00E719FE">
        <w:t xml:space="preserve">The student must be able to demonstrate essential knowledge required to effectively complete tasks outlined in elements and performance criteria of this unit, manage </w:t>
      </w:r>
      <w:proofErr w:type="gramStart"/>
      <w:r w:rsidRPr="00E719FE">
        <w:t>tasks</w:t>
      </w:r>
      <w:proofErr w:type="gramEnd"/>
      <w:r w:rsidRPr="00E719FE">
        <w:t xml:space="preserve"> and manage contingencies in the context of the work role. This includes knowledge of: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9"/>
        <w:gridCol w:w="1030"/>
        <w:gridCol w:w="923"/>
      </w:tblGrid>
      <w:tr w:rsidR="00CA40C3" w:rsidRPr="00234A6F" w14:paraId="0A0C059D" w14:textId="77777777" w:rsidTr="00CA40C3">
        <w:tc>
          <w:tcPr>
            <w:tcW w:w="8112" w:type="dxa"/>
            <w:shd w:val="clear" w:color="auto" w:fill="auto"/>
          </w:tcPr>
          <w:p w14:paraId="4B205CA3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25" w:type="dxa"/>
            <w:shd w:val="clear" w:color="auto" w:fill="auto"/>
          </w:tcPr>
          <w:p w14:paraId="338EC45D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  <w:r w:rsidRPr="00234A6F">
              <w:t>YES</w:t>
            </w:r>
          </w:p>
        </w:tc>
        <w:tc>
          <w:tcPr>
            <w:tcW w:w="391" w:type="dxa"/>
            <w:shd w:val="clear" w:color="auto" w:fill="auto"/>
          </w:tcPr>
          <w:p w14:paraId="070FF3E3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  <w:r w:rsidRPr="00234A6F">
              <w:t>NO</w:t>
            </w:r>
          </w:p>
        </w:tc>
      </w:tr>
      <w:tr w:rsidR="00CA40C3" w:rsidRPr="00CA40C3" w14:paraId="643D484A" w14:textId="77777777" w:rsidTr="00CA40C3">
        <w:tc>
          <w:tcPr>
            <w:tcW w:w="8112" w:type="dxa"/>
            <w:shd w:val="clear" w:color="auto" w:fill="auto"/>
          </w:tcPr>
          <w:p w14:paraId="0A4009B7" w14:textId="77777777" w:rsidR="00CA40C3" w:rsidRPr="00234A6F" w:rsidRDefault="00CA40C3" w:rsidP="00CA40C3">
            <w:pPr>
              <w:pStyle w:val="ListBullet"/>
              <w:ind w:left="0" w:firstLine="0"/>
            </w:pPr>
            <w:r w:rsidRPr="00234A6F">
              <w:t xml:space="preserve">principles of Ayurvedic framework and therapies </w:t>
            </w:r>
          </w:p>
        </w:tc>
        <w:tc>
          <w:tcPr>
            <w:tcW w:w="425" w:type="dxa"/>
            <w:shd w:val="clear" w:color="auto" w:fill="auto"/>
          </w:tcPr>
          <w:p w14:paraId="55C1755D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9C0605A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7C65600" w14:textId="77777777" w:rsidTr="00CA40C3">
        <w:tc>
          <w:tcPr>
            <w:tcW w:w="8112" w:type="dxa"/>
            <w:shd w:val="clear" w:color="auto" w:fill="auto"/>
          </w:tcPr>
          <w:p w14:paraId="1E0B38CB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t>legal and ethical considerations (national and state/territory) for bodywork therapies:</w:t>
            </w:r>
          </w:p>
        </w:tc>
        <w:tc>
          <w:tcPr>
            <w:tcW w:w="425" w:type="dxa"/>
            <w:shd w:val="clear" w:color="auto" w:fill="auto"/>
          </w:tcPr>
          <w:p w14:paraId="2F8E8B87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A8B9456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9352669" w14:textId="77777777" w:rsidTr="00CA40C3">
        <w:tc>
          <w:tcPr>
            <w:tcW w:w="8112" w:type="dxa"/>
            <w:shd w:val="clear" w:color="auto" w:fill="auto"/>
          </w:tcPr>
          <w:p w14:paraId="7EDDFEA9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codes of conduct</w:t>
            </w:r>
          </w:p>
        </w:tc>
        <w:tc>
          <w:tcPr>
            <w:tcW w:w="425" w:type="dxa"/>
            <w:shd w:val="clear" w:color="auto" w:fill="auto"/>
          </w:tcPr>
          <w:p w14:paraId="257F903C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9CD0492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23D0AB2" w14:textId="77777777" w:rsidTr="00CA40C3">
        <w:tc>
          <w:tcPr>
            <w:tcW w:w="8112" w:type="dxa"/>
            <w:shd w:val="clear" w:color="auto" w:fill="auto"/>
          </w:tcPr>
          <w:p w14:paraId="470F6E06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duty of care</w:t>
            </w:r>
          </w:p>
        </w:tc>
        <w:tc>
          <w:tcPr>
            <w:tcW w:w="425" w:type="dxa"/>
            <w:shd w:val="clear" w:color="auto" w:fill="auto"/>
          </w:tcPr>
          <w:p w14:paraId="35FCBAE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B9A871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242A8C7" w14:textId="77777777" w:rsidTr="00CA40C3">
        <w:tc>
          <w:tcPr>
            <w:tcW w:w="8112" w:type="dxa"/>
            <w:shd w:val="clear" w:color="auto" w:fill="auto"/>
          </w:tcPr>
          <w:p w14:paraId="6AD00EE0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infection control</w:t>
            </w:r>
          </w:p>
        </w:tc>
        <w:tc>
          <w:tcPr>
            <w:tcW w:w="425" w:type="dxa"/>
            <w:shd w:val="clear" w:color="auto" w:fill="auto"/>
          </w:tcPr>
          <w:p w14:paraId="4AD79AC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C59208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C124B48" w14:textId="77777777" w:rsidTr="00CA40C3">
        <w:tc>
          <w:tcPr>
            <w:tcW w:w="8112" w:type="dxa"/>
            <w:shd w:val="clear" w:color="auto" w:fill="auto"/>
          </w:tcPr>
          <w:p w14:paraId="22518ED2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informed consent</w:t>
            </w:r>
          </w:p>
        </w:tc>
        <w:tc>
          <w:tcPr>
            <w:tcW w:w="425" w:type="dxa"/>
            <w:shd w:val="clear" w:color="auto" w:fill="auto"/>
          </w:tcPr>
          <w:p w14:paraId="2DE0CE6E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45C180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E027861" w14:textId="77777777" w:rsidTr="00CA40C3">
        <w:tc>
          <w:tcPr>
            <w:tcW w:w="8112" w:type="dxa"/>
            <w:shd w:val="clear" w:color="auto" w:fill="auto"/>
          </w:tcPr>
          <w:p w14:paraId="64DF16B2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mandatory reporting</w:t>
            </w:r>
          </w:p>
        </w:tc>
        <w:tc>
          <w:tcPr>
            <w:tcW w:w="425" w:type="dxa"/>
            <w:shd w:val="clear" w:color="auto" w:fill="auto"/>
          </w:tcPr>
          <w:p w14:paraId="5D76892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778528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A1A526C" w14:textId="77777777" w:rsidTr="00CA40C3">
        <w:tc>
          <w:tcPr>
            <w:tcW w:w="8112" w:type="dxa"/>
            <w:shd w:val="clear" w:color="auto" w:fill="auto"/>
          </w:tcPr>
          <w:p w14:paraId="4FD106B1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practitioner/client boundaries </w:t>
            </w:r>
          </w:p>
        </w:tc>
        <w:tc>
          <w:tcPr>
            <w:tcW w:w="425" w:type="dxa"/>
            <w:shd w:val="clear" w:color="auto" w:fill="auto"/>
          </w:tcPr>
          <w:p w14:paraId="20FA8BE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6D590A1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40DA521" w14:textId="77777777" w:rsidTr="00CA40C3">
        <w:tc>
          <w:tcPr>
            <w:tcW w:w="8112" w:type="dxa"/>
            <w:shd w:val="clear" w:color="auto" w:fill="auto"/>
          </w:tcPr>
          <w:p w14:paraId="2ED8BC39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privacy, </w:t>
            </w:r>
            <w:proofErr w:type="gramStart"/>
            <w:r w:rsidRPr="00234A6F">
              <w:t>confidentiality</w:t>
            </w:r>
            <w:proofErr w:type="gramEnd"/>
            <w:r w:rsidRPr="00234A6F">
              <w:t xml:space="preserve"> and disclosure</w:t>
            </w:r>
          </w:p>
        </w:tc>
        <w:tc>
          <w:tcPr>
            <w:tcW w:w="425" w:type="dxa"/>
            <w:shd w:val="clear" w:color="auto" w:fill="auto"/>
          </w:tcPr>
          <w:p w14:paraId="4BB9990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A30252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1AF556B" w14:textId="77777777" w:rsidTr="00CA40C3">
        <w:tc>
          <w:tcPr>
            <w:tcW w:w="8112" w:type="dxa"/>
            <w:shd w:val="clear" w:color="auto" w:fill="auto"/>
          </w:tcPr>
          <w:p w14:paraId="6A84AEAA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records management</w:t>
            </w:r>
          </w:p>
        </w:tc>
        <w:tc>
          <w:tcPr>
            <w:tcW w:w="425" w:type="dxa"/>
            <w:shd w:val="clear" w:color="auto" w:fill="auto"/>
          </w:tcPr>
          <w:p w14:paraId="7F2D9B20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3A525F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0894C34" w14:textId="77777777" w:rsidTr="00CA40C3">
        <w:tc>
          <w:tcPr>
            <w:tcW w:w="8112" w:type="dxa"/>
            <w:shd w:val="clear" w:color="auto" w:fill="auto"/>
          </w:tcPr>
          <w:p w14:paraId="7E6CC308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work role boundaries</w:t>
            </w:r>
          </w:p>
        </w:tc>
        <w:tc>
          <w:tcPr>
            <w:tcW w:w="425" w:type="dxa"/>
            <w:shd w:val="clear" w:color="auto" w:fill="auto"/>
          </w:tcPr>
          <w:p w14:paraId="2D830FF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807DBD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0D3D031" w14:textId="77777777" w:rsidTr="00CA40C3">
        <w:tc>
          <w:tcPr>
            <w:tcW w:w="8112" w:type="dxa"/>
            <w:shd w:val="clear" w:color="auto" w:fill="auto"/>
          </w:tcPr>
          <w:p w14:paraId="2E3D27DB" w14:textId="77777777" w:rsidR="00CA40C3" w:rsidRPr="00234A6F" w:rsidRDefault="00CA40C3" w:rsidP="00CA40C3">
            <w:pPr>
              <w:pStyle w:val="ListBullet3"/>
              <w:ind w:left="0" w:firstLine="0"/>
            </w:pPr>
            <w:r w:rsidRPr="00234A6F">
              <w:t>working within scope of practice</w:t>
            </w:r>
          </w:p>
        </w:tc>
        <w:tc>
          <w:tcPr>
            <w:tcW w:w="425" w:type="dxa"/>
            <w:shd w:val="clear" w:color="auto" w:fill="auto"/>
          </w:tcPr>
          <w:p w14:paraId="7B2EC28A" w14:textId="77777777" w:rsidR="00CA40C3" w:rsidRPr="00234A6F" w:rsidRDefault="00CA40C3" w:rsidP="00CA40C3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BEA2680" w14:textId="77777777" w:rsidR="00CA40C3" w:rsidRPr="00234A6F" w:rsidRDefault="00CA40C3" w:rsidP="00CA40C3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75E5077" w14:textId="77777777" w:rsidTr="00CA40C3">
        <w:tc>
          <w:tcPr>
            <w:tcW w:w="8112" w:type="dxa"/>
            <w:shd w:val="clear" w:color="auto" w:fill="auto"/>
          </w:tcPr>
          <w:p w14:paraId="08E6E3E3" w14:textId="77777777" w:rsidR="00CA40C3" w:rsidRPr="00234A6F" w:rsidRDefault="00CA40C3" w:rsidP="00CA40C3">
            <w:pPr>
              <w:pStyle w:val="ListBullet3"/>
              <w:ind w:left="0" w:firstLine="0"/>
            </w:pPr>
            <w:r w:rsidRPr="00234A6F">
              <w:t>presenting symptoms that require referral to a medical practitioner</w:t>
            </w:r>
          </w:p>
        </w:tc>
        <w:tc>
          <w:tcPr>
            <w:tcW w:w="425" w:type="dxa"/>
            <w:shd w:val="clear" w:color="auto" w:fill="auto"/>
          </w:tcPr>
          <w:p w14:paraId="1CC12727" w14:textId="77777777" w:rsidR="00CA40C3" w:rsidRPr="00234A6F" w:rsidRDefault="00CA40C3" w:rsidP="00CA40C3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907B2AC" w14:textId="77777777" w:rsidR="00CA40C3" w:rsidRPr="00234A6F" w:rsidRDefault="00CA40C3" w:rsidP="00CA40C3">
            <w:pPr>
              <w:pStyle w:val="ListBullet3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F9E3D96" w14:textId="77777777" w:rsidTr="00CA40C3">
        <w:tc>
          <w:tcPr>
            <w:tcW w:w="8112" w:type="dxa"/>
            <w:shd w:val="clear" w:color="auto" w:fill="auto"/>
          </w:tcPr>
          <w:p w14:paraId="7841D937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work health and safety</w:t>
            </w:r>
          </w:p>
        </w:tc>
        <w:tc>
          <w:tcPr>
            <w:tcW w:w="425" w:type="dxa"/>
            <w:shd w:val="clear" w:color="auto" w:fill="auto"/>
          </w:tcPr>
          <w:p w14:paraId="11371A1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9F037E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91068F5" w14:textId="77777777" w:rsidTr="00CA40C3">
        <w:tc>
          <w:tcPr>
            <w:tcW w:w="8112" w:type="dxa"/>
            <w:shd w:val="clear" w:color="auto" w:fill="auto"/>
          </w:tcPr>
          <w:p w14:paraId="54AD9010" w14:textId="77777777" w:rsidR="00CA40C3" w:rsidRPr="00234A6F" w:rsidRDefault="00CA40C3" w:rsidP="00CA40C3">
            <w:pPr>
              <w:pStyle w:val="ListBullet"/>
              <w:ind w:left="0" w:firstLine="0"/>
            </w:pPr>
            <w:r w:rsidRPr="00234A6F">
              <w:t>client information required prior to relaxation treatment</w:t>
            </w:r>
          </w:p>
        </w:tc>
        <w:tc>
          <w:tcPr>
            <w:tcW w:w="425" w:type="dxa"/>
            <w:shd w:val="clear" w:color="auto" w:fill="auto"/>
          </w:tcPr>
          <w:p w14:paraId="217C9739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3C21E47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6AA78F27" w14:textId="77777777" w:rsidTr="00CA40C3">
        <w:tc>
          <w:tcPr>
            <w:tcW w:w="8112" w:type="dxa"/>
            <w:shd w:val="clear" w:color="auto" w:fill="auto"/>
          </w:tcPr>
          <w:p w14:paraId="55972657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stress</w:t>
            </w:r>
          </w:p>
        </w:tc>
        <w:tc>
          <w:tcPr>
            <w:tcW w:w="425" w:type="dxa"/>
            <w:shd w:val="clear" w:color="auto" w:fill="auto"/>
          </w:tcPr>
          <w:p w14:paraId="22A6BF4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205FC28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F18795B" w14:textId="77777777" w:rsidTr="00CA40C3">
        <w:tc>
          <w:tcPr>
            <w:tcW w:w="8112" w:type="dxa"/>
            <w:shd w:val="clear" w:color="auto" w:fill="auto"/>
          </w:tcPr>
          <w:p w14:paraId="392BB87D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allergies</w:t>
            </w:r>
          </w:p>
        </w:tc>
        <w:tc>
          <w:tcPr>
            <w:tcW w:w="425" w:type="dxa"/>
            <w:shd w:val="clear" w:color="auto" w:fill="auto"/>
          </w:tcPr>
          <w:p w14:paraId="5D516DC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7ED210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FA25E77" w14:textId="77777777" w:rsidTr="00CA40C3">
        <w:tc>
          <w:tcPr>
            <w:tcW w:w="8112" w:type="dxa"/>
            <w:shd w:val="clear" w:color="auto" w:fill="auto"/>
          </w:tcPr>
          <w:p w14:paraId="68F48F44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current prescription medication/self medication/supplementation </w:t>
            </w:r>
          </w:p>
        </w:tc>
        <w:tc>
          <w:tcPr>
            <w:tcW w:w="425" w:type="dxa"/>
            <w:shd w:val="clear" w:color="auto" w:fill="auto"/>
          </w:tcPr>
          <w:p w14:paraId="0929239C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A47CD7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9390949" w14:textId="77777777" w:rsidTr="00CA40C3">
        <w:tc>
          <w:tcPr>
            <w:tcW w:w="8112" w:type="dxa"/>
            <w:shd w:val="clear" w:color="auto" w:fill="auto"/>
          </w:tcPr>
          <w:p w14:paraId="130EEE53" w14:textId="77777777" w:rsidR="00CA40C3" w:rsidRPr="00234A6F" w:rsidRDefault="00CA40C3" w:rsidP="00CA40C3">
            <w:pPr>
              <w:pStyle w:val="ListBullet2"/>
              <w:ind w:left="0" w:firstLine="0"/>
            </w:pPr>
            <w:proofErr w:type="spellStart"/>
            <w:r w:rsidRPr="00234A6F">
              <w:t>vikruti</w:t>
            </w:r>
            <w:proofErr w:type="spellEnd"/>
            <w:r w:rsidRPr="00234A6F">
              <w:t xml:space="preserve"> (inherited and congenital)</w:t>
            </w:r>
          </w:p>
        </w:tc>
        <w:tc>
          <w:tcPr>
            <w:tcW w:w="425" w:type="dxa"/>
            <w:shd w:val="clear" w:color="auto" w:fill="auto"/>
          </w:tcPr>
          <w:p w14:paraId="3ED999A1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CE7872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88AD8F8" w14:textId="77777777" w:rsidTr="00CA40C3">
        <w:tc>
          <w:tcPr>
            <w:tcW w:w="8112" w:type="dxa"/>
            <w:shd w:val="clear" w:color="auto" w:fill="auto"/>
          </w:tcPr>
          <w:p w14:paraId="3C2603BF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general appetite and sleep patterns</w:t>
            </w:r>
          </w:p>
        </w:tc>
        <w:tc>
          <w:tcPr>
            <w:tcW w:w="425" w:type="dxa"/>
            <w:shd w:val="clear" w:color="auto" w:fill="auto"/>
          </w:tcPr>
          <w:p w14:paraId="196A822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60F6B0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F4F2105" w14:textId="77777777" w:rsidTr="00CA40C3">
        <w:tc>
          <w:tcPr>
            <w:tcW w:w="8112" w:type="dxa"/>
            <w:shd w:val="clear" w:color="auto" w:fill="auto"/>
          </w:tcPr>
          <w:p w14:paraId="41B2769D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aches and pains</w:t>
            </w:r>
          </w:p>
        </w:tc>
        <w:tc>
          <w:tcPr>
            <w:tcW w:w="425" w:type="dxa"/>
            <w:shd w:val="clear" w:color="auto" w:fill="auto"/>
          </w:tcPr>
          <w:p w14:paraId="767D3AA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D40F04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8C8A624" w14:textId="77777777" w:rsidTr="00CA40C3">
        <w:tc>
          <w:tcPr>
            <w:tcW w:w="8112" w:type="dxa"/>
            <w:shd w:val="clear" w:color="auto" w:fill="auto"/>
          </w:tcPr>
          <w:p w14:paraId="19B2AA5D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recent emotional/physical trauma</w:t>
            </w:r>
          </w:p>
        </w:tc>
        <w:tc>
          <w:tcPr>
            <w:tcW w:w="425" w:type="dxa"/>
            <w:shd w:val="clear" w:color="auto" w:fill="auto"/>
          </w:tcPr>
          <w:p w14:paraId="763E7AD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5FB67C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6E9A3702" w14:textId="77777777" w:rsidTr="00CA40C3">
        <w:tc>
          <w:tcPr>
            <w:tcW w:w="8112" w:type="dxa"/>
            <w:shd w:val="clear" w:color="auto" w:fill="auto"/>
          </w:tcPr>
          <w:p w14:paraId="349A880C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influence of alcohol/drugs</w:t>
            </w:r>
          </w:p>
        </w:tc>
        <w:tc>
          <w:tcPr>
            <w:tcW w:w="425" w:type="dxa"/>
            <w:shd w:val="clear" w:color="auto" w:fill="auto"/>
          </w:tcPr>
          <w:p w14:paraId="27620D7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7AACD7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73213C6" w14:textId="77777777" w:rsidTr="00CA40C3">
        <w:tc>
          <w:tcPr>
            <w:tcW w:w="8112" w:type="dxa"/>
            <w:shd w:val="clear" w:color="auto" w:fill="auto"/>
          </w:tcPr>
          <w:p w14:paraId="2D3D38A5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t>self care routines and when to use them:</w:t>
            </w:r>
          </w:p>
        </w:tc>
        <w:tc>
          <w:tcPr>
            <w:tcW w:w="425" w:type="dxa"/>
            <w:shd w:val="clear" w:color="auto" w:fill="auto"/>
          </w:tcPr>
          <w:p w14:paraId="20B2E198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9853AEC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8C079C5" w14:textId="77777777" w:rsidTr="00CA40C3">
        <w:tc>
          <w:tcPr>
            <w:tcW w:w="8112" w:type="dxa"/>
            <w:shd w:val="clear" w:color="auto" w:fill="auto"/>
          </w:tcPr>
          <w:p w14:paraId="372D7AEE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chanting mantras</w:t>
            </w:r>
          </w:p>
        </w:tc>
        <w:tc>
          <w:tcPr>
            <w:tcW w:w="425" w:type="dxa"/>
            <w:shd w:val="clear" w:color="auto" w:fill="auto"/>
          </w:tcPr>
          <w:p w14:paraId="66D1DACB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BC391E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F4D8F08" w14:textId="77777777" w:rsidTr="00CA40C3">
        <w:tc>
          <w:tcPr>
            <w:tcW w:w="8112" w:type="dxa"/>
            <w:shd w:val="clear" w:color="auto" w:fill="auto"/>
          </w:tcPr>
          <w:p w14:paraId="4B0C5F45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prayer</w:t>
            </w:r>
          </w:p>
        </w:tc>
        <w:tc>
          <w:tcPr>
            <w:tcW w:w="425" w:type="dxa"/>
            <w:shd w:val="clear" w:color="auto" w:fill="auto"/>
          </w:tcPr>
          <w:p w14:paraId="34AFB8B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44D94A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FE023CA" w14:textId="77777777" w:rsidTr="00CA40C3">
        <w:tc>
          <w:tcPr>
            <w:tcW w:w="8112" w:type="dxa"/>
            <w:shd w:val="clear" w:color="auto" w:fill="auto"/>
          </w:tcPr>
          <w:p w14:paraId="1D750C1C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lastRenderedPageBreak/>
              <w:t>meditation</w:t>
            </w:r>
          </w:p>
        </w:tc>
        <w:tc>
          <w:tcPr>
            <w:tcW w:w="425" w:type="dxa"/>
            <w:shd w:val="clear" w:color="auto" w:fill="auto"/>
          </w:tcPr>
          <w:p w14:paraId="2E5E5EB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5649CCC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A5BDD97" w14:textId="77777777" w:rsidTr="00CA40C3">
        <w:tc>
          <w:tcPr>
            <w:tcW w:w="8112" w:type="dxa"/>
            <w:shd w:val="clear" w:color="auto" w:fill="auto"/>
          </w:tcPr>
          <w:p w14:paraId="44C9C297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music</w:t>
            </w:r>
          </w:p>
        </w:tc>
        <w:tc>
          <w:tcPr>
            <w:tcW w:w="425" w:type="dxa"/>
            <w:shd w:val="clear" w:color="auto" w:fill="auto"/>
          </w:tcPr>
          <w:p w14:paraId="0B3AFC4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0EC754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9ADBD60" w14:textId="77777777" w:rsidTr="00CA40C3">
        <w:tc>
          <w:tcPr>
            <w:tcW w:w="8112" w:type="dxa"/>
            <w:shd w:val="clear" w:color="auto" w:fill="auto"/>
          </w:tcPr>
          <w:p w14:paraId="7150B7B4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yoga</w:t>
            </w:r>
          </w:p>
        </w:tc>
        <w:tc>
          <w:tcPr>
            <w:tcW w:w="425" w:type="dxa"/>
            <w:shd w:val="clear" w:color="auto" w:fill="auto"/>
          </w:tcPr>
          <w:p w14:paraId="40A46A07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E846F4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A8D3B88" w14:textId="77777777" w:rsidTr="00CA40C3">
        <w:tc>
          <w:tcPr>
            <w:tcW w:w="8112" w:type="dxa"/>
            <w:shd w:val="clear" w:color="auto" w:fill="auto"/>
          </w:tcPr>
          <w:p w14:paraId="5946E9E9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pranayama</w:t>
            </w:r>
          </w:p>
        </w:tc>
        <w:tc>
          <w:tcPr>
            <w:tcW w:w="425" w:type="dxa"/>
            <w:shd w:val="clear" w:color="auto" w:fill="auto"/>
          </w:tcPr>
          <w:p w14:paraId="108867E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C072E6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392521D" w14:textId="77777777" w:rsidTr="00CA40C3">
        <w:tc>
          <w:tcPr>
            <w:tcW w:w="8112" w:type="dxa"/>
            <w:shd w:val="clear" w:color="auto" w:fill="auto"/>
          </w:tcPr>
          <w:p w14:paraId="373196C4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t xml:space="preserve">factors to consider in assessment and how to respond: </w:t>
            </w:r>
          </w:p>
        </w:tc>
        <w:tc>
          <w:tcPr>
            <w:tcW w:w="425" w:type="dxa"/>
            <w:shd w:val="clear" w:color="auto" w:fill="auto"/>
          </w:tcPr>
          <w:p w14:paraId="0471A630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7012FC5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F20F591" w14:textId="77777777" w:rsidTr="00CA40C3">
        <w:tc>
          <w:tcPr>
            <w:tcW w:w="8112" w:type="dxa"/>
            <w:shd w:val="clear" w:color="auto" w:fill="auto"/>
          </w:tcPr>
          <w:p w14:paraId="3F64E931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age - infants, children, young adult, adults, elders</w:t>
            </w:r>
          </w:p>
        </w:tc>
        <w:tc>
          <w:tcPr>
            <w:tcW w:w="425" w:type="dxa"/>
            <w:shd w:val="clear" w:color="auto" w:fill="auto"/>
          </w:tcPr>
          <w:p w14:paraId="1D52E1A8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FA7B03E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76D94F8" w14:textId="77777777" w:rsidTr="00CA40C3">
        <w:tc>
          <w:tcPr>
            <w:tcW w:w="8112" w:type="dxa"/>
            <w:shd w:val="clear" w:color="auto" w:fill="auto"/>
          </w:tcPr>
          <w:p w14:paraId="1E799A9D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demographic</w:t>
            </w:r>
          </w:p>
        </w:tc>
        <w:tc>
          <w:tcPr>
            <w:tcW w:w="425" w:type="dxa"/>
            <w:shd w:val="clear" w:color="auto" w:fill="auto"/>
          </w:tcPr>
          <w:p w14:paraId="3A2D31D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2DD861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5373302" w14:textId="77777777" w:rsidTr="00CA40C3">
        <w:tc>
          <w:tcPr>
            <w:tcW w:w="8112" w:type="dxa"/>
            <w:shd w:val="clear" w:color="auto" w:fill="auto"/>
          </w:tcPr>
          <w:p w14:paraId="01F8B08F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gender specific issues</w:t>
            </w:r>
          </w:p>
        </w:tc>
        <w:tc>
          <w:tcPr>
            <w:tcW w:w="425" w:type="dxa"/>
            <w:shd w:val="clear" w:color="auto" w:fill="auto"/>
          </w:tcPr>
          <w:p w14:paraId="3C9A15D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E44ECA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29F2B91" w14:textId="77777777" w:rsidTr="00CA40C3">
        <w:tc>
          <w:tcPr>
            <w:tcW w:w="8112" w:type="dxa"/>
            <w:shd w:val="clear" w:color="auto" w:fill="auto"/>
          </w:tcPr>
          <w:p w14:paraId="21ACAF11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physical/mental strength, </w:t>
            </w:r>
            <w:proofErr w:type="spellStart"/>
            <w:r w:rsidRPr="00234A6F">
              <w:t>gunas</w:t>
            </w:r>
            <w:proofErr w:type="spellEnd"/>
            <w:r w:rsidRPr="00234A6F">
              <w:t xml:space="preserve">, </w:t>
            </w:r>
            <w:proofErr w:type="spellStart"/>
            <w:r w:rsidRPr="00234A6F">
              <w:t>vikruti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8C4E2C2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43C268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F76FB6E" w14:textId="77777777" w:rsidTr="00CA40C3">
        <w:tc>
          <w:tcPr>
            <w:tcW w:w="8112" w:type="dxa"/>
            <w:shd w:val="clear" w:color="auto" w:fill="auto"/>
          </w:tcPr>
          <w:p w14:paraId="2F570C54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agni</w:t>
            </w:r>
          </w:p>
        </w:tc>
        <w:tc>
          <w:tcPr>
            <w:tcW w:w="425" w:type="dxa"/>
            <w:shd w:val="clear" w:color="auto" w:fill="auto"/>
          </w:tcPr>
          <w:p w14:paraId="3980C44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BF635B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49918BB" w14:textId="77777777" w:rsidTr="00CA40C3">
        <w:tc>
          <w:tcPr>
            <w:tcW w:w="8112" w:type="dxa"/>
            <w:shd w:val="clear" w:color="auto" w:fill="auto"/>
          </w:tcPr>
          <w:p w14:paraId="229877EA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dosha</w:t>
            </w:r>
          </w:p>
        </w:tc>
        <w:tc>
          <w:tcPr>
            <w:tcW w:w="425" w:type="dxa"/>
            <w:shd w:val="clear" w:color="auto" w:fill="auto"/>
          </w:tcPr>
          <w:p w14:paraId="4E3D146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84405A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E6634D2" w14:textId="77777777" w:rsidTr="00CA40C3">
        <w:tc>
          <w:tcPr>
            <w:tcW w:w="8112" w:type="dxa"/>
            <w:shd w:val="clear" w:color="auto" w:fill="auto"/>
          </w:tcPr>
          <w:p w14:paraId="00568199" w14:textId="77777777" w:rsidR="00CA40C3" w:rsidRPr="00234A6F" w:rsidRDefault="00CA40C3" w:rsidP="00CA40C3">
            <w:pPr>
              <w:pStyle w:val="ListBullet2"/>
              <w:ind w:left="0" w:firstLine="0"/>
            </w:pPr>
            <w:proofErr w:type="spellStart"/>
            <w:r w:rsidRPr="00234A6F">
              <w:t>vikruti</w:t>
            </w:r>
            <w:proofErr w:type="spellEnd"/>
            <w:r w:rsidRPr="00234A6F">
              <w:t xml:space="preserve"> (including inherited and congenital)</w:t>
            </w:r>
          </w:p>
        </w:tc>
        <w:tc>
          <w:tcPr>
            <w:tcW w:w="425" w:type="dxa"/>
            <w:shd w:val="clear" w:color="auto" w:fill="auto"/>
          </w:tcPr>
          <w:p w14:paraId="11B67EE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12E75B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08D4578" w14:textId="77777777" w:rsidTr="00CA40C3">
        <w:tc>
          <w:tcPr>
            <w:tcW w:w="8112" w:type="dxa"/>
            <w:shd w:val="clear" w:color="auto" w:fill="auto"/>
          </w:tcPr>
          <w:p w14:paraId="02050B59" w14:textId="77777777" w:rsidR="00CA40C3" w:rsidRPr="00234A6F" w:rsidRDefault="00CA40C3" w:rsidP="00CA40C3">
            <w:pPr>
              <w:pStyle w:val="ListBullet"/>
              <w:ind w:left="0" w:firstLine="0"/>
            </w:pPr>
            <w:r w:rsidRPr="00234A6F">
              <w:t xml:space="preserve">features of </w:t>
            </w:r>
            <w:proofErr w:type="spellStart"/>
            <w:r w:rsidRPr="00234A6F">
              <w:t>Ayuredic</w:t>
            </w:r>
            <w:proofErr w:type="spellEnd"/>
            <w:r w:rsidRPr="00234A6F">
              <w:t xml:space="preserve"> abhyanga</w:t>
            </w:r>
          </w:p>
        </w:tc>
        <w:tc>
          <w:tcPr>
            <w:tcW w:w="425" w:type="dxa"/>
            <w:shd w:val="clear" w:color="auto" w:fill="auto"/>
          </w:tcPr>
          <w:p w14:paraId="16910B82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5733A37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07D6062" w14:textId="77777777" w:rsidTr="00CA40C3">
        <w:tc>
          <w:tcPr>
            <w:tcW w:w="8112" w:type="dxa"/>
            <w:shd w:val="clear" w:color="auto" w:fill="auto"/>
          </w:tcPr>
          <w:p w14:paraId="06AEDF3E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definitions</w:t>
            </w:r>
          </w:p>
        </w:tc>
        <w:tc>
          <w:tcPr>
            <w:tcW w:w="425" w:type="dxa"/>
            <w:shd w:val="clear" w:color="auto" w:fill="auto"/>
          </w:tcPr>
          <w:p w14:paraId="7DB70E68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2B0B78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3A970AE" w14:textId="77777777" w:rsidTr="00CA40C3">
        <w:tc>
          <w:tcPr>
            <w:tcW w:w="8112" w:type="dxa"/>
            <w:shd w:val="clear" w:color="auto" w:fill="auto"/>
          </w:tcPr>
          <w:p w14:paraId="64E734D7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history of massage </w:t>
            </w:r>
          </w:p>
        </w:tc>
        <w:tc>
          <w:tcPr>
            <w:tcW w:w="425" w:type="dxa"/>
            <w:shd w:val="clear" w:color="auto" w:fill="auto"/>
          </w:tcPr>
          <w:p w14:paraId="14E3008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63976FD0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C177F58" w14:textId="77777777" w:rsidTr="00CA40C3">
        <w:tc>
          <w:tcPr>
            <w:tcW w:w="8112" w:type="dxa"/>
            <w:shd w:val="clear" w:color="auto" w:fill="auto"/>
          </w:tcPr>
          <w:p w14:paraId="56548F30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types of massage</w:t>
            </w:r>
          </w:p>
        </w:tc>
        <w:tc>
          <w:tcPr>
            <w:tcW w:w="425" w:type="dxa"/>
            <w:shd w:val="clear" w:color="auto" w:fill="auto"/>
          </w:tcPr>
          <w:p w14:paraId="0506055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306EF4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68841BB2" w14:textId="77777777" w:rsidTr="00CA40C3">
        <w:tc>
          <w:tcPr>
            <w:tcW w:w="8112" w:type="dxa"/>
            <w:shd w:val="clear" w:color="auto" w:fill="auto"/>
          </w:tcPr>
          <w:p w14:paraId="3C7D1E0C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time, </w:t>
            </w:r>
            <w:proofErr w:type="gramStart"/>
            <w:r w:rsidRPr="00234A6F">
              <w:t>frequency</w:t>
            </w:r>
            <w:proofErr w:type="gramEnd"/>
            <w:r w:rsidRPr="00234A6F">
              <w:t xml:space="preserve"> and duration</w:t>
            </w:r>
          </w:p>
        </w:tc>
        <w:tc>
          <w:tcPr>
            <w:tcW w:w="425" w:type="dxa"/>
            <w:shd w:val="clear" w:color="auto" w:fill="auto"/>
          </w:tcPr>
          <w:p w14:paraId="26F68C5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B7311F0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C78A989" w14:textId="77777777" w:rsidTr="00CA40C3">
        <w:tc>
          <w:tcPr>
            <w:tcW w:w="8112" w:type="dxa"/>
            <w:shd w:val="clear" w:color="auto" w:fill="auto"/>
          </w:tcPr>
          <w:p w14:paraId="2F277101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types of touch </w:t>
            </w:r>
            <w:proofErr w:type="gramStart"/>
            <w:r w:rsidRPr="00234A6F">
              <w:t>e.g.</w:t>
            </w:r>
            <w:proofErr w:type="gramEnd"/>
            <w:r w:rsidRPr="00234A6F">
              <w:t xml:space="preserve"> heavy, light, friction</w:t>
            </w:r>
          </w:p>
        </w:tc>
        <w:tc>
          <w:tcPr>
            <w:tcW w:w="425" w:type="dxa"/>
            <w:shd w:val="clear" w:color="auto" w:fill="auto"/>
          </w:tcPr>
          <w:p w14:paraId="1726F81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D07BA08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6088C6A3" w14:textId="77777777" w:rsidTr="00CA40C3">
        <w:tc>
          <w:tcPr>
            <w:tcW w:w="8112" w:type="dxa"/>
            <w:shd w:val="clear" w:color="auto" w:fill="auto"/>
          </w:tcPr>
          <w:p w14:paraId="7C0CC46F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massage and constitution</w:t>
            </w:r>
          </w:p>
        </w:tc>
        <w:tc>
          <w:tcPr>
            <w:tcW w:w="425" w:type="dxa"/>
            <w:shd w:val="clear" w:color="auto" w:fill="auto"/>
          </w:tcPr>
          <w:p w14:paraId="10D8C41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66E7AA9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9EC0816" w14:textId="77777777" w:rsidTr="00CA40C3">
        <w:tc>
          <w:tcPr>
            <w:tcW w:w="8112" w:type="dxa"/>
            <w:shd w:val="clear" w:color="auto" w:fill="auto"/>
          </w:tcPr>
          <w:p w14:paraId="7A393C3E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fomentation, </w:t>
            </w:r>
            <w:proofErr w:type="spellStart"/>
            <w:r w:rsidRPr="00234A6F">
              <w:t>swedana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0C91F5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EC4408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7C4A2701" w14:textId="77777777" w:rsidTr="00CA40C3">
        <w:tc>
          <w:tcPr>
            <w:tcW w:w="8112" w:type="dxa"/>
            <w:shd w:val="clear" w:color="auto" w:fill="auto"/>
          </w:tcPr>
          <w:p w14:paraId="3EFEE3CC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use of oils</w:t>
            </w:r>
          </w:p>
        </w:tc>
        <w:tc>
          <w:tcPr>
            <w:tcW w:w="425" w:type="dxa"/>
            <w:shd w:val="clear" w:color="auto" w:fill="auto"/>
          </w:tcPr>
          <w:p w14:paraId="5375DE9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6BE99D73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5D9D31D" w14:textId="77777777" w:rsidTr="00CA40C3">
        <w:tc>
          <w:tcPr>
            <w:tcW w:w="8112" w:type="dxa"/>
            <w:shd w:val="clear" w:color="auto" w:fill="auto"/>
          </w:tcPr>
          <w:p w14:paraId="43C756A9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curing oils</w:t>
            </w:r>
          </w:p>
        </w:tc>
        <w:tc>
          <w:tcPr>
            <w:tcW w:w="425" w:type="dxa"/>
            <w:shd w:val="clear" w:color="auto" w:fill="auto"/>
          </w:tcPr>
          <w:p w14:paraId="515470A1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F71A52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83457B9" w14:textId="77777777" w:rsidTr="00CA40C3">
        <w:tc>
          <w:tcPr>
            <w:tcW w:w="8112" w:type="dxa"/>
            <w:shd w:val="clear" w:color="auto" w:fill="auto"/>
          </w:tcPr>
          <w:p w14:paraId="0084C260" w14:textId="77777777" w:rsidR="00CA40C3" w:rsidRPr="00234A6F" w:rsidRDefault="00CA40C3" w:rsidP="00CA40C3">
            <w:pPr>
              <w:pStyle w:val="ListBullet"/>
              <w:ind w:left="0" w:firstLine="0"/>
            </w:pPr>
            <w:r w:rsidRPr="00234A6F">
              <w:t>types of abhyanga/</w:t>
            </w:r>
            <w:proofErr w:type="spellStart"/>
            <w:r w:rsidRPr="00234A6F">
              <w:t>snehana</w:t>
            </w:r>
            <w:proofErr w:type="spellEnd"/>
            <w:r w:rsidRPr="00234A6F">
              <w:t xml:space="preserve"> (the application of base or medicated oil, herbal paste, decoction, herbal </w:t>
            </w:r>
            <w:proofErr w:type="spellStart"/>
            <w:r w:rsidRPr="00234A6F">
              <w:t>chooranas</w:t>
            </w:r>
            <w:proofErr w:type="spellEnd"/>
            <w:r w:rsidRPr="00234A6F">
              <w:t xml:space="preserve">, </w:t>
            </w:r>
            <w:proofErr w:type="spellStart"/>
            <w:r w:rsidRPr="00234A6F">
              <w:t>ubtans</w:t>
            </w:r>
            <w:proofErr w:type="spellEnd"/>
            <w:r w:rsidRPr="00234A6F">
              <w:t xml:space="preserve"> and </w:t>
            </w:r>
            <w:proofErr w:type="spellStart"/>
            <w:r w:rsidRPr="00234A6F">
              <w:t>lepas</w:t>
            </w:r>
            <w:proofErr w:type="spellEnd"/>
            <w:r w:rsidRPr="00234A6F">
              <w:t xml:space="preserve"> to the body)</w:t>
            </w:r>
          </w:p>
        </w:tc>
        <w:tc>
          <w:tcPr>
            <w:tcW w:w="425" w:type="dxa"/>
            <w:shd w:val="clear" w:color="auto" w:fill="auto"/>
          </w:tcPr>
          <w:p w14:paraId="00219141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2CE1CD2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40B0754" w14:textId="77777777" w:rsidTr="00CA40C3">
        <w:tc>
          <w:tcPr>
            <w:tcW w:w="8112" w:type="dxa"/>
            <w:shd w:val="clear" w:color="auto" w:fill="auto"/>
          </w:tcPr>
          <w:p w14:paraId="6B1647D2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t>protocols for conducting Ayurvedic therapeutic techniques in relation to:</w:t>
            </w:r>
          </w:p>
        </w:tc>
        <w:tc>
          <w:tcPr>
            <w:tcW w:w="425" w:type="dxa"/>
            <w:shd w:val="clear" w:color="auto" w:fill="auto"/>
          </w:tcPr>
          <w:p w14:paraId="50CE278B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0FCFDAD6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AD48BD3" w14:textId="77777777" w:rsidTr="00CA40C3">
        <w:tc>
          <w:tcPr>
            <w:tcW w:w="8112" w:type="dxa"/>
            <w:shd w:val="clear" w:color="auto" w:fill="auto"/>
          </w:tcPr>
          <w:p w14:paraId="2624F536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environment</w:t>
            </w:r>
          </w:p>
        </w:tc>
        <w:tc>
          <w:tcPr>
            <w:tcW w:w="425" w:type="dxa"/>
            <w:shd w:val="clear" w:color="auto" w:fill="auto"/>
          </w:tcPr>
          <w:p w14:paraId="72DFEE5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3C72B4B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20A5548C" w14:textId="77777777" w:rsidTr="00CA40C3">
        <w:tc>
          <w:tcPr>
            <w:tcW w:w="8112" w:type="dxa"/>
            <w:shd w:val="clear" w:color="auto" w:fill="auto"/>
          </w:tcPr>
          <w:p w14:paraId="2705049B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equipment</w:t>
            </w:r>
          </w:p>
        </w:tc>
        <w:tc>
          <w:tcPr>
            <w:tcW w:w="425" w:type="dxa"/>
            <w:shd w:val="clear" w:color="auto" w:fill="auto"/>
          </w:tcPr>
          <w:p w14:paraId="068E77D1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29747AC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26F9DC0" w14:textId="77777777" w:rsidTr="00CA40C3">
        <w:tc>
          <w:tcPr>
            <w:tcW w:w="8112" w:type="dxa"/>
            <w:shd w:val="clear" w:color="auto" w:fill="auto"/>
          </w:tcPr>
          <w:p w14:paraId="01A94825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massage oils and powders</w:t>
            </w:r>
          </w:p>
        </w:tc>
        <w:tc>
          <w:tcPr>
            <w:tcW w:w="425" w:type="dxa"/>
            <w:shd w:val="clear" w:color="auto" w:fill="auto"/>
          </w:tcPr>
          <w:p w14:paraId="56415947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40AEE95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6D4C208A" w14:textId="77777777" w:rsidTr="00CA40C3">
        <w:tc>
          <w:tcPr>
            <w:tcW w:w="8112" w:type="dxa"/>
            <w:shd w:val="clear" w:color="auto" w:fill="auto"/>
          </w:tcPr>
          <w:p w14:paraId="1F039D81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protocol</w:t>
            </w:r>
          </w:p>
        </w:tc>
        <w:tc>
          <w:tcPr>
            <w:tcW w:w="425" w:type="dxa"/>
            <w:shd w:val="clear" w:color="auto" w:fill="auto"/>
          </w:tcPr>
          <w:p w14:paraId="68BE0DA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5E1F2E9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9FA0C11" w14:textId="77777777" w:rsidTr="00CA40C3">
        <w:tc>
          <w:tcPr>
            <w:tcW w:w="8112" w:type="dxa"/>
            <w:shd w:val="clear" w:color="auto" w:fill="auto"/>
          </w:tcPr>
          <w:p w14:paraId="1C89305E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client privacy</w:t>
            </w:r>
          </w:p>
        </w:tc>
        <w:tc>
          <w:tcPr>
            <w:tcW w:w="425" w:type="dxa"/>
            <w:shd w:val="clear" w:color="auto" w:fill="auto"/>
          </w:tcPr>
          <w:p w14:paraId="56113EB8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6E9FF800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37430394" w14:textId="77777777" w:rsidTr="00CA40C3">
        <w:tc>
          <w:tcPr>
            <w:tcW w:w="8112" w:type="dxa"/>
            <w:shd w:val="clear" w:color="auto" w:fill="auto"/>
          </w:tcPr>
          <w:p w14:paraId="58ADA996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responding to client instructions</w:t>
            </w:r>
          </w:p>
        </w:tc>
        <w:tc>
          <w:tcPr>
            <w:tcW w:w="425" w:type="dxa"/>
            <w:shd w:val="clear" w:color="auto" w:fill="auto"/>
          </w:tcPr>
          <w:p w14:paraId="194FCF4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25CFFDA9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F1A1ECD" w14:textId="77777777" w:rsidTr="00CA40C3">
        <w:tc>
          <w:tcPr>
            <w:tcW w:w="8112" w:type="dxa"/>
            <w:shd w:val="clear" w:color="auto" w:fill="auto"/>
          </w:tcPr>
          <w:p w14:paraId="20ED0DAC" w14:textId="77777777" w:rsidR="00CA40C3" w:rsidRPr="00234A6F" w:rsidRDefault="00CA40C3" w:rsidP="00CA40C3">
            <w:pPr>
              <w:pStyle w:val="ListBullet"/>
              <w:ind w:left="0" w:firstLine="0"/>
            </w:pPr>
            <w:r w:rsidRPr="00234A6F">
              <w:t>precautions to be taken in Ayurvedic massage</w:t>
            </w:r>
          </w:p>
        </w:tc>
        <w:tc>
          <w:tcPr>
            <w:tcW w:w="425" w:type="dxa"/>
            <w:shd w:val="clear" w:color="auto" w:fill="auto"/>
          </w:tcPr>
          <w:p w14:paraId="41324F35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2158849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67EDC81" w14:textId="77777777" w:rsidTr="00CA40C3">
        <w:tc>
          <w:tcPr>
            <w:tcW w:w="8112" w:type="dxa"/>
            <w:shd w:val="clear" w:color="auto" w:fill="auto"/>
          </w:tcPr>
          <w:p w14:paraId="381C86D9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lastRenderedPageBreak/>
              <w:t>basic structure and function of systems and regions of the body within Ayurvedic framework:</w:t>
            </w:r>
          </w:p>
        </w:tc>
        <w:tc>
          <w:tcPr>
            <w:tcW w:w="425" w:type="dxa"/>
            <w:shd w:val="clear" w:color="auto" w:fill="auto"/>
          </w:tcPr>
          <w:p w14:paraId="396E0DA5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E0E5279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1747C70E" w14:textId="77777777" w:rsidTr="00CA40C3">
        <w:tc>
          <w:tcPr>
            <w:tcW w:w="8112" w:type="dxa"/>
            <w:shd w:val="clear" w:color="auto" w:fill="auto"/>
          </w:tcPr>
          <w:p w14:paraId="1BDDED99" w14:textId="77777777" w:rsidR="00CA40C3" w:rsidRPr="00234A6F" w:rsidRDefault="00CA40C3" w:rsidP="00CA40C3">
            <w:pPr>
              <w:pStyle w:val="ListBullet2"/>
              <w:ind w:left="0" w:firstLine="0"/>
            </w:pPr>
            <w:proofErr w:type="spellStart"/>
            <w:r w:rsidRPr="00234A6F">
              <w:t>agni</w:t>
            </w:r>
            <w:proofErr w:type="spellEnd"/>
            <w:r w:rsidRPr="00234A6F">
              <w:t xml:space="preserve">, ama, </w:t>
            </w:r>
            <w:proofErr w:type="spellStart"/>
            <w:r w:rsidRPr="00234A6F">
              <w:t>vikruti</w:t>
            </w:r>
            <w:proofErr w:type="spellEnd"/>
            <w:r w:rsidRPr="00234A6F">
              <w:t xml:space="preserve">, </w:t>
            </w:r>
            <w:proofErr w:type="spellStart"/>
            <w:r w:rsidRPr="00234A6F">
              <w:t>srotarodha</w:t>
            </w:r>
            <w:proofErr w:type="spellEnd"/>
            <w:r w:rsidRPr="00234A6F">
              <w:t xml:space="preserve">, </w:t>
            </w:r>
            <w:proofErr w:type="spellStart"/>
            <w:r w:rsidRPr="00234A6F">
              <w:t>saptadhatu</w:t>
            </w:r>
            <w:proofErr w:type="spellEnd"/>
            <w:r w:rsidRPr="00234A6F">
              <w:t xml:space="preserve">, </w:t>
            </w:r>
            <w:proofErr w:type="spellStart"/>
            <w:r w:rsidRPr="00234A6F">
              <w:t>updhatus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BF0CAEB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FA56606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8894676" w14:textId="77777777" w:rsidTr="00CA40C3">
        <w:tc>
          <w:tcPr>
            <w:tcW w:w="8112" w:type="dxa"/>
            <w:shd w:val="clear" w:color="auto" w:fill="auto"/>
          </w:tcPr>
          <w:p w14:paraId="37AC1384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mental </w:t>
            </w:r>
            <w:proofErr w:type="spellStart"/>
            <w:r w:rsidRPr="00234A6F">
              <w:t>gunas</w:t>
            </w:r>
            <w:proofErr w:type="spellEnd"/>
            <w:r w:rsidRPr="00234A6F">
              <w:t xml:space="preserve"> (emotional states in response to stress, </w:t>
            </w:r>
            <w:proofErr w:type="gramStart"/>
            <w:r w:rsidRPr="00234A6F">
              <w:t>trauma</w:t>
            </w:r>
            <w:proofErr w:type="gramEnd"/>
            <w:r w:rsidRPr="00234A6F">
              <w:t xml:space="preserve"> and pain)</w:t>
            </w:r>
          </w:p>
        </w:tc>
        <w:tc>
          <w:tcPr>
            <w:tcW w:w="425" w:type="dxa"/>
            <w:shd w:val="clear" w:color="auto" w:fill="auto"/>
          </w:tcPr>
          <w:p w14:paraId="5F7587F7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3AEE06D7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09051260" w14:textId="77777777" w:rsidTr="00CA40C3">
        <w:tc>
          <w:tcPr>
            <w:tcW w:w="8112" w:type="dxa"/>
            <w:shd w:val="clear" w:color="auto" w:fill="auto"/>
          </w:tcPr>
          <w:p w14:paraId="25610D56" w14:textId="77777777" w:rsidR="00CA40C3" w:rsidRPr="00CA40C3" w:rsidRDefault="00CA40C3" w:rsidP="00CA40C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CA40C3">
              <w:rPr>
                <w:b/>
              </w:rPr>
              <w:t>possible reactions and contra-indications and when to refer to a medical practitioner:</w:t>
            </w:r>
          </w:p>
        </w:tc>
        <w:tc>
          <w:tcPr>
            <w:tcW w:w="425" w:type="dxa"/>
            <w:shd w:val="clear" w:color="auto" w:fill="auto"/>
          </w:tcPr>
          <w:p w14:paraId="1749685F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635CCF7" w14:textId="77777777" w:rsidR="00CA40C3" w:rsidRPr="00234A6F" w:rsidRDefault="00CA40C3" w:rsidP="00CA4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19CE470" w14:textId="77777777" w:rsidTr="00CA40C3">
        <w:tc>
          <w:tcPr>
            <w:tcW w:w="8112" w:type="dxa"/>
            <w:shd w:val="clear" w:color="auto" w:fill="auto"/>
          </w:tcPr>
          <w:p w14:paraId="229E9D0E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 xml:space="preserve">physical, emotional, mental trauma or illness </w:t>
            </w:r>
          </w:p>
        </w:tc>
        <w:tc>
          <w:tcPr>
            <w:tcW w:w="425" w:type="dxa"/>
            <w:shd w:val="clear" w:color="auto" w:fill="auto"/>
          </w:tcPr>
          <w:p w14:paraId="39FBF40F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11CEB25A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54BD622C" w14:textId="77777777" w:rsidTr="00CA40C3">
        <w:tc>
          <w:tcPr>
            <w:tcW w:w="8112" w:type="dxa"/>
            <w:shd w:val="clear" w:color="auto" w:fill="auto"/>
          </w:tcPr>
          <w:p w14:paraId="3AF469F0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intoxication</w:t>
            </w:r>
          </w:p>
        </w:tc>
        <w:tc>
          <w:tcPr>
            <w:tcW w:w="425" w:type="dxa"/>
            <w:shd w:val="clear" w:color="auto" w:fill="auto"/>
          </w:tcPr>
          <w:p w14:paraId="4D910071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4ECACA3D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  <w:tr w:rsidR="00CA40C3" w:rsidRPr="00CA40C3" w14:paraId="40C81FDD" w14:textId="77777777" w:rsidTr="00CA40C3">
        <w:tc>
          <w:tcPr>
            <w:tcW w:w="8112" w:type="dxa"/>
            <w:shd w:val="clear" w:color="auto" w:fill="auto"/>
          </w:tcPr>
          <w:p w14:paraId="006C0DED" w14:textId="77777777" w:rsidR="00CA40C3" w:rsidRPr="00234A6F" w:rsidRDefault="00CA40C3" w:rsidP="00CA40C3">
            <w:pPr>
              <w:pStyle w:val="ListBullet2"/>
              <w:ind w:left="0" w:firstLine="0"/>
            </w:pPr>
            <w:r w:rsidRPr="00234A6F">
              <w:t>pain</w:t>
            </w:r>
          </w:p>
        </w:tc>
        <w:tc>
          <w:tcPr>
            <w:tcW w:w="425" w:type="dxa"/>
            <w:shd w:val="clear" w:color="auto" w:fill="auto"/>
          </w:tcPr>
          <w:p w14:paraId="4C5EEBB4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  <w:tc>
          <w:tcPr>
            <w:tcW w:w="391" w:type="dxa"/>
            <w:shd w:val="clear" w:color="auto" w:fill="auto"/>
          </w:tcPr>
          <w:p w14:paraId="7085317B" w14:textId="77777777" w:rsidR="00CA40C3" w:rsidRPr="00234A6F" w:rsidRDefault="00CA40C3" w:rsidP="00CA40C3">
            <w:pPr>
              <w:pStyle w:val="ListBullet2"/>
              <w:numPr>
                <w:ilvl w:val="0"/>
                <w:numId w:val="0"/>
              </w:numPr>
              <w:ind w:left="360"/>
            </w:pPr>
          </w:p>
        </w:tc>
      </w:tr>
    </w:tbl>
    <w:p w14:paraId="587B3594" w14:textId="77777777" w:rsidR="00CA40C3" w:rsidRPr="00E719FE" w:rsidRDefault="00CA40C3" w:rsidP="00CA40C3">
      <w:pPr>
        <w:pStyle w:val="AllowPageBreak"/>
      </w:pPr>
    </w:p>
    <w:p w14:paraId="09C355DF" w14:textId="77777777" w:rsidR="00CA40C3" w:rsidRPr="00F027FB" w:rsidRDefault="00CA40C3" w:rsidP="00CA40C3">
      <w:pPr>
        <w:tabs>
          <w:tab w:val="left" w:pos="4820"/>
        </w:tabs>
      </w:pPr>
      <w:r w:rsidRPr="00F027FB">
        <w:br w:type="page"/>
      </w: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502"/>
        <w:gridCol w:w="946"/>
        <w:gridCol w:w="1635"/>
        <w:gridCol w:w="2518"/>
        <w:gridCol w:w="2259"/>
        <w:gridCol w:w="849"/>
      </w:tblGrid>
      <w:tr w:rsidR="00CA40C3" w:rsidRPr="00D853C6" w14:paraId="138642F2" w14:textId="77777777">
        <w:trPr>
          <w:trHeight w:val="340"/>
        </w:trPr>
        <w:tc>
          <w:tcPr>
            <w:tcW w:w="1807" w:type="dxa"/>
            <w:shd w:val="clear" w:color="auto" w:fill="D9D9D9"/>
          </w:tcPr>
          <w:p w14:paraId="25C1FD17" w14:textId="77777777" w:rsidR="00CA40C3" w:rsidRPr="00BD7D8B" w:rsidRDefault="00CA40C3" w:rsidP="00CA40C3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lastRenderedPageBreak/>
              <w:t>Unit Code</w:t>
            </w:r>
          </w:p>
        </w:tc>
        <w:tc>
          <w:tcPr>
            <w:tcW w:w="5601" w:type="dxa"/>
            <w:gridSpan w:val="4"/>
            <w:shd w:val="clear" w:color="auto" w:fill="D9D9D9"/>
          </w:tcPr>
          <w:p w14:paraId="1E173439" w14:textId="77777777" w:rsidR="00CA40C3" w:rsidRPr="00BD7D8B" w:rsidRDefault="00CA40C3" w:rsidP="00CA40C3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>Unit Title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3B3284" w14:textId="77777777" w:rsidR="00CA40C3" w:rsidRPr="00BD7D8B" w:rsidRDefault="00CA40C3" w:rsidP="00CA40C3">
            <w:pPr>
              <w:rPr>
                <w:rFonts w:ascii="Calibri Light" w:hAnsi="Calibri Light" w:cs="Lucida Sans Unicode"/>
                <w:b/>
              </w:rPr>
            </w:pPr>
            <w:r w:rsidRPr="00BD7D8B">
              <w:rPr>
                <w:rFonts w:ascii="Calibri Light" w:hAnsi="Calibri Light" w:cs="Lucida Sans Unicode"/>
                <w:b/>
              </w:rPr>
              <w:t xml:space="preserve">This unit assessed holistically with other </w:t>
            </w:r>
            <w:proofErr w:type="gramStart"/>
            <w:r w:rsidRPr="00BD7D8B">
              <w:rPr>
                <w:rFonts w:ascii="Calibri Light" w:hAnsi="Calibri Light" w:cs="Lucida Sans Unicode"/>
                <w:b/>
              </w:rPr>
              <w:t>units?</w:t>
            </w:r>
            <w:proofErr w:type="gramEnd"/>
            <w:r w:rsidRPr="00BD7D8B">
              <w:rPr>
                <w:rFonts w:ascii="Calibri Light" w:hAnsi="Calibri Light" w:cs="Lucida Sans Unicode"/>
                <w:b/>
              </w:rPr>
              <w:t xml:space="preserve"> Listed below.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14:paraId="290DDA8E" w14:textId="77777777" w:rsidR="00CA40C3" w:rsidRPr="00BD7D8B" w:rsidRDefault="00CA40C3" w:rsidP="00CA40C3">
            <w:pPr>
              <w:rPr>
                <w:rFonts w:ascii="Calibri Light" w:hAnsi="Calibri Light" w:cs="Lucida Sans Unicode"/>
                <w:b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 xml:space="preserve">Yes </w:t>
            </w:r>
            <w:r>
              <w:rPr>
                <w:rFonts w:ascii="MS Gothic" w:eastAsia="MS Gothic" w:hAnsi="MS Gothic" w:hint="eastAsia"/>
              </w:rPr>
              <w:t>☐</w:t>
            </w:r>
            <w:r w:rsidRPr="00BD7D8B">
              <w:rPr>
                <w:rFonts w:ascii="Calibri Light" w:hAnsi="Calibri Light" w:cs="Lucida Sans Unicode"/>
                <w:b/>
              </w:rPr>
              <w:t xml:space="preserve"> </w:t>
            </w:r>
            <w:r w:rsidRPr="00BD7D8B">
              <w:rPr>
                <w:rFonts w:ascii="Calibri Light" w:hAnsi="Calibri Light" w:cs="Lucida Sans Unicode"/>
              </w:rPr>
              <w:t>No</w:t>
            </w:r>
          </w:p>
        </w:tc>
      </w:tr>
      <w:tr w:rsidR="00CA40C3" w:rsidRPr="00D853C6" w14:paraId="167B3CDC" w14:textId="77777777">
        <w:trPr>
          <w:trHeight w:val="510"/>
        </w:trPr>
        <w:tc>
          <w:tcPr>
            <w:tcW w:w="1807" w:type="dxa"/>
          </w:tcPr>
          <w:p w14:paraId="20C2EAB9" w14:textId="77777777" w:rsidR="00CA40C3" w:rsidRPr="00BD7D8B" w:rsidRDefault="00CA40C3" w:rsidP="00CA40C3">
            <w:pPr>
              <w:rPr>
                <w:rFonts w:ascii="Calibri Light" w:hAnsi="Calibri Light" w:cs="Lucida Sans Unicode"/>
              </w:rPr>
            </w:pPr>
            <w:r w:rsidRPr="00AB0D5D">
              <w:rPr>
                <w:rFonts w:ascii="Times" w:hAnsi="Times" w:cs="Calibri"/>
                <w:b/>
                <w:iCs/>
                <w:sz w:val="24"/>
              </w:rPr>
              <w:t>HLTAYV003</w:t>
            </w:r>
          </w:p>
        </w:tc>
        <w:tc>
          <w:tcPr>
            <w:tcW w:w="5601" w:type="dxa"/>
            <w:gridSpan w:val="4"/>
          </w:tcPr>
          <w:p w14:paraId="70B38682" w14:textId="77777777" w:rsidR="00CA40C3" w:rsidRPr="00AB0D5D" w:rsidRDefault="00CA40C3" w:rsidP="00CA40C3">
            <w:pPr>
              <w:rPr>
                <w:rFonts w:ascii="Calibri Light" w:hAnsi="Calibri Light" w:cs="Lucida Sans Unicode"/>
                <w:b/>
              </w:rPr>
            </w:pPr>
            <w:r w:rsidRPr="00AB0D5D">
              <w:rPr>
                <w:rFonts w:ascii="Times" w:hAnsi="Times" w:cs="Calibri"/>
                <w:b/>
                <w:iCs/>
                <w:sz w:val="24"/>
              </w:rPr>
              <w:t>HLTAYV003 Provide Ayurvedic bodywork therapies</w:t>
            </w:r>
            <w:r w:rsidRPr="00AB0D5D">
              <w:rPr>
                <w:rFonts w:ascii="Calibri Light" w:hAnsi="Calibri Light" w:cs="Lucida Sans Unicode"/>
                <w:b/>
              </w:rPr>
              <w:t xml:space="preserve"> </w:t>
            </w:r>
          </w:p>
        </w:tc>
        <w:tc>
          <w:tcPr>
            <w:tcW w:w="3108" w:type="dxa"/>
            <w:gridSpan w:val="2"/>
            <w:vMerge w:val="restart"/>
            <w:tcBorders>
              <w:left w:val="single" w:sz="4" w:space="0" w:color="auto"/>
            </w:tcBorders>
          </w:tcPr>
          <w:p w14:paraId="323C181F" w14:textId="77777777" w:rsidR="00CA40C3" w:rsidRPr="00CF65AE" w:rsidRDefault="00CA40C3" w:rsidP="00CA40C3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HLTAYV001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46763082" w14:textId="77777777" w:rsidR="00CA40C3" w:rsidRPr="000F11A6" w:rsidRDefault="00CA40C3" w:rsidP="00CA40C3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Develop Ayurvedic practice</w:t>
            </w:r>
          </w:p>
          <w:p w14:paraId="3F2FBD80" w14:textId="77777777" w:rsidR="00CA40C3" w:rsidRPr="00CF65AE" w:rsidRDefault="00CA40C3" w:rsidP="00CA40C3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HLTAYV002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25859BE9" w14:textId="77777777" w:rsidR="00CA40C3" w:rsidRPr="000F11A6" w:rsidRDefault="00CA40C3" w:rsidP="00CA40C3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Make Ayurvedic lifestyle assessments</w:t>
            </w:r>
          </w:p>
          <w:p w14:paraId="11BB0D45" w14:textId="77777777" w:rsidR="00CA40C3" w:rsidRPr="00CF65AE" w:rsidRDefault="00CA40C3" w:rsidP="00CA40C3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HLTAYV003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4FF8B874" w14:textId="77777777" w:rsidR="00CA40C3" w:rsidRPr="000F11A6" w:rsidRDefault="00CA40C3" w:rsidP="00CA40C3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bodywork therapies</w:t>
            </w:r>
          </w:p>
          <w:p w14:paraId="13C91050" w14:textId="77777777" w:rsidR="00CA40C3" w:rsidRPr="00CF65AE" w:rsidRDefault="00CA40C3" w:rsidP="00CA40C3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HLTAYV004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23837C32" w14:textId="77777777" w:rsidR="00CA40C3" w:rsidRPr="000F11A6" w:rsidRDefault="00CA40C3" w:rsidP="00CA40C3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Ayurvedic lifestyle advice</w:t>
            </w:r>
          </w:p>
          <w:p w14:paraId="0640474F" w14:textId="77777777" w:rsidR="00CA40C3" w:rsidRPr="00CF65AE" w:rsidRDefault="00CA40C3" w:rsidP="00CA40C3">
            <w:pPr>
              <w:rPr>
                <w:rFonts w:ascii="Times" w:hAnsi="Times"/>
                <w:b/>
                <w:sz w:val="20"/>
              </w:rPr>
            </w:pPr>
            <w:r w:rsidRPr="00CF65AE">
              <w:rPr>
                <w:rFonts w:ascii="Times" w:hAnsi="Times"/>
                <w:b/>
                <w:sz w:val="20"/>
              </w:rPr>
              <w:t>HLTAYV005</w:t>
            </w:r>
            <w:r w:rsidRPr="00CF65AE">
              <w:rPr>
                <w:rFonts w:ascii="Times" w:hAnsi="Times"/>
                <w:b/>
                <w:sz w:val="20"/>
              </w:rPr>
              <w:tab/>
            </w:r>
            <w:r w:rsidRPr="00CF65AE">
              <w:rPr>
                <w:rFonts w:ascii="Times" w:hAnsi="Times"/>
                <w:b/>
                <w:sz w:val="20"/>
              </w:rPr>
              <w:tab/>
            </w:r>
          </w:p>
          <w:p w14:paraId="6AFC5D91" w14:textId="77777777" w:rsidR="00CA40C3" w:rsidRPr="000F11A6" w:rsidRDefault="00CA40C3" w:rsidP="00CA40C3">
            <w:pPr>
              <w:rPr>
                <w:rFonts w:ascii="Times" w:hAnsi="Times"/>
                <w:sz w:val="20"/>
              </w:rPr>
            </w:pPr>
            <w:r w:rsidRPr="000F11A6">
              <w:rPr>
                <w:rFonts w:ascii="Times" w:hAnsi="Times"/>
                <w:sz w:val="20"/>
              </w:rPr>
              <w:t>Provide advice on Ayurvedic nutrition</w:t>
            </w:r>
          </w:p>
          <w:p w14:paraId="6E9E6288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</w:p>
          <w:p w14:paraId="4D36FA1C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HLTAAP002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125E401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Confirm physical health status</w:t>
            </w:r>
          </w:p>
          <w:p w14:paraId="35A8E06B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HLTWHS004</w:t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  <w:r w:rsidRPr="00CF65AE">
              <w:rPr>
                <w:rFonts w:ascii="Times" w:hAnsi="Times"/>
                <w:sz w:val="20"/>
                <w:lang w:val="en-US"/>
              </w:rPr>
              <w:tab/>
            </w:r>
          </w:p>
          <w:p w14:paraId="2AB62B7C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work health and safety</w:t>
            </w:r>
          </w:p>
          <w:p w14:paraId="29AEF9E2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HLTINF004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38B511AB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 xml:space="preserve">Manage the prevention and control of infection </w:t>
            </w:r>
          </w:p>
          <w:p w14:paraId="15739A4D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CHCDIV001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0EF332E6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diverse people</w:t>
            </w:r>
          </w:p>
          <w:p w14:paraId="22F45A81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CHCCOM006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1340BC24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Establish and manage client relationships</w:t>
            </w:r>
          </w:p>
          <w:p w14:paraId="357E6A2D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CHCLEG003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4DBC038F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Manage legal and ethical compliance</w:t>
            </w:r>
          </w:p>
          <w:p w14:paraId="40E15C2B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BSBSMB404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2099A195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Undertake small business planning</w:t>
            </w:r>
          </w:p>
          <w:p w14:paraId="40D8A14D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CHCAGE001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51B0EE73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older people</w:t>
            </w:r>
          </w:p>
          <w:p w14:paraId="0BB885B3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CHCCCS001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40EDE84A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Address the needs of people with chronic disease</w:t>
            </w:r>
          </w:p>
          <w:p w14:paraId="01F52492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CHCDIS007 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3488A5AB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Facilitate the empowerment of people with disability</w:t>
            </w:r>
          </w:p>
          <w:p w14:paraId="7948668A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CHCMHS001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6992AFAC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Work with people with mental health issues</w:t>
            </w:r>
          </w:p>
          <w:p w14:paraId="3B6A36EC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>CHCPRP003</w:t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  <w:r w:rsidRPr="000F11A6">
              <w:rPr>
                <w:rFonts w:ascii="Times" w:hAnsi="Times"/>
                <w:b/>
                <w:sz w:val="20"/>
                <w:lang w:val="en-US"/>
              </w:rPr>
              <w:tab/>
            </w:r>
          </w:p>
          <w:p w14:paraId="74C9C29D" w14:textId="77777777" w:rsidR="00CA40C3" w:rsidRPr="00CF65AE" w:rsidRDefault="00CA40C3" w:rsidP="00CA40C3">
            <w:pPr>
              <w:rPr>
                <w:rFonts w:ascii="Times" w:hAnsi="Times"/>
                <w:sz w:val="20"/>
                <w:lang w:val="en-US"/>
              </w:rPr>
            </w:pPr>
            <w:r w:rsidRPr="00CF65AE">
              <w:rPr>
                <w:rFonts w:ascii="Times" w:hAnsi="Times"/>
                <w:sz w:val="20"/>
                <w:lang w:val="en-US"/>
              </w:rPr>
              <w:t>Reflect on and improve own professional practice</w:t>
            </w:r>
          </w:p>
          <w:p w14:paraId="7B3BFACA" w14:textId="77777777" w:rsidR="00CA40C3" w:rsidRPr="000F11A6" w:rsidRDefault="00CA40C3" w:rsidP="00CA40C3">
            <w:pPr>
              <w:rPr>
                <w:rFonts w:ascii="Times" w:hAnsi="Times"/>
                <w:b/>
                <w:sz w:val="20"/>
                <w:lang w:val="en-US"/>
              </w:rPr>
            </w:pPr>
            <w:r w:rsidRPr="000F11A6">
              <w:rPr>
                <w:rFonts w:ascii="Times" w:hAnsi="Times"/>
                <w:b/>
                <w:sz w:val="20"/>
                <w:lang w:val="en-US"/>
              </w:rPr>
              <w:t xml:space="preserve">HLTAID003  </w:t>
            </w:r>
          </w:p>
          <w:p w14:paraId="47111E07" w14:textId="77777777" w:rsidR="00CA40C3" w:rsidRPr="00BD7D8B" w:rsidRDefault="00CA40C3" w:rsidP="00CA40C3">
            <w:pPr>
              <w:rPr>
                <w:rFonts w:ascii="Calibri Light" w:hAnsi="Calibri Light" w:cs="Lucida Sans Unicode"/>
                <w:color w:val="0070C0"/>
              </w:rPr>
            </w:pPr>
            <w:r w:rsidRPr="000F11A6">
              <w:rPr>
                <w:rFonts w:ascii="Times" w:hAnsi="Times"/>
                <w:sz w:val="20"/>
                <w:lang w:val="en-US"/>
              </w:rPr>
              <w:t>Provide first ai</w:t>
            </w:r>
            <w:r w:rsidR="00583067">
              <w:rPr>
                <w:rFonts w:ascii="Times" w:hAnsi="Times"/>
                <w:sz w:val="20"/>
                <w:lang w:val="en-US"/>
              </w:rPr>
              <w:t>d</w:t>
            </w:r>
          </w:p>
          <w:p w14:paraId="76B9DC1D" w14:textId="77777777" w:rsidR="00CA40C3" w:rsidRPr="00BD7D8B" w:rsidRDefault="00CA40C3" w:rsidP="00CA40C3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  <w:p w14:paraId="533E421D" w14:textId="77777777" w:rsidR="00CA40C3" w:rsidRPr="00BD7D8B" w:rsidRDefault="00CA40C3" w:rsidP="00CA40C3">
            <w:pPr>
              <w:ind w:left="225" w:hanging="225"/>
              <w:rPr>
                <w:rFonts w:ascii="Calibri Light" w:hAnsi="Calibri Light" w:cs="Lucida Sans Unicode"/>
                <w:color w:val="0070C0"/>
              </w:rPr>
            </w:pPr>
          </w:p>
        </w:tc>
      </w:tr>
      <w:tr w:rsidR="00CA40C3" w:rsidRPr="00D853C6" w14:paraId="463ACC1B" w14:textId="77777777">
        <w:trPr>
          <w:trHeight w:val="510"/>
        </w:trPr>
        <w:tc>
          <w:tcPr>
            <w:tcW w:w="18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10DA9419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Assessor/s</w:t>
            </w:r>
          </w:p>
        </w:tc>
        <w:tc>
          <w:tcPr>
            <w:tcW w:w="560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2C704432" w14:textId="77777777" w:rsidR="00CA40C3" w:rsidRPr="00BD7D8B" w:rsidRDefault="00CA40C3" w:rsidP="00CA40C3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69F50615" w14:textId="77777777" w:rsidR="00CA40C3" w:rsidRPr="00BD7D8B" w:rsidRDefault="00CA40C3" w:rsidP="00CA40C3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77F73E40" w14:textId="77777777" w:rsidR="00CA40C3" w:rsidRPr="00BD7D8B" w:rsidRDefault="00CA40C3" w:rsidP="00CA40C3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  <w:p w14:paraId="631C094B" w14:textId="77777777" w:rsidR="00CA40C3" w:rsidRPr="00BD7D8B" w:rsidRDefault="00CA40C3" w:rsidP="00CA40C3">
            <w:pPr>
              <w:ind w:left="360"/>
              <w:rPr>
                <w:rFonts w:ascii="Calibri Light" w:eastAsia="Yu Gothic Light" w:hAnsi="Calibri Light"/>
                <w:color w:val="0070C0"/>
              </w:rPr>
            </w:pPr>
          </w:p>
        </w:tc>
        <w:tc>
          <w:tcPr>
            <w:tcW w:w="3108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14:paraId="459D7FC0" w14:textId="77777777" w:rsidR="00CA40C3" w:rsidRPr="00BD7D8B" w:rsidRDefault="00CA40C3" w:rsidP="00CA40C3">
            <w:pPr>
              <w:ind w:left="360"/>
              <w:rPr>
                <w:rFonts w:ascii="Calibri Light" w:eastAsia="Yu Gothic Light" w:hAnsi="Calibri Light"/>
              </w:rPr>
            </w:pPr>
          </w:p>
        </w:tc>
      </w:tr>
      <w:tr w:rsidR="00CA40C3" w:rsidRPr="00D853C6" w14:paraId="3238588C" w14:textId="77777777">
        <w:trPr>
          <w:trHeight w:val="510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58B4FC1A" w14:textId="77777777" w:rsidR="00CA40C3" w:rsidRPr="00BD7D8B" w:rsidRDefault="00CA40C3" w:rsidP="00CA40C3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Assessment Methods</w:t>
            </w:r>
          </w:p>
        </w:tc>
      </w:tr>
      <w:tr w:rsidR="00CA40C3" w:rsidRPr="00D853C6" w14:paraId="748D818E" w14:textId="77777777">
        <w:trPr>
          <w:trHeight w:val="1902"/>
        </w:trPr>
        <w:tc>
          <w:tcPr>
            <w:tcW w:w="230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A9CA4D" w14:textId="77777777" w:rsidR="00CA40C3" w:rsidRPr="00CF65AE" w:rsidRDefault="00CA40C3" w:rsidP="00CA40C3">
            <w:pPr>
              <w:ind w:left="306" w:hanging="306"/>
              <w:rPr>
                <w:rFonts w:ascii="Calibri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lastRenderedPageBreak/>
              <w:t>☒</w:t>
            </w:r>
            <w:r w:rsidRPr="00CF65AE">
              <w:rPr>
                <w:rFonts w:ascii="Calibri Light" w:hAnsi="Calibri Light"/>
              </w:rPr>
              <w:t xml:space="preserve">  Observation</w:t>
            </w:r>
            <w:proofErr w:type="gramEnd"/>
            <w:r w:rsidRPr="00CF65AE">
              <w:rPr>
                <w:rFonts w:ascii="Calibri Light" w:hAnsi="Calibri Light"/>
              </w:rPr>
              <w:t xml:space="preserve"> in the workplace</w:t>
            </w:r>
          </w:p>
          <w:p w14:paraId="2AC2C4D7" w14:textId="77777777" w:rsidR="00CA40C3" w:rsidRPr="00CF65AE" w:rsidRDefault="00CA40C3" w:rsidP="00CA40C3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0D062FEB" w14:textId="77777777" w:rsidR="00CA40C3" w:rsidRPr="00CF65AE" w:rsidRDefault="00CA40C3" w:rsidP="00CA40C3">
            <w:pPr>
              <w:ind w:left="306" w:hanging="306"/>
              <w:rPr>
                <w:rFonts w:ascii="Calibri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Observation</w:t>
            </w:r>
            <w:proofErr w:type="gramEnd"/>
            <w:r w:rsidRPr="00CF65AE">
              <w:rPr>
                <w:rFonts w:ascii="Calibri Light" w:hAnsi="Calibri Light"/>
              </w:rPr>
              <w:t xml:space="preserve"> in a simulated environment</w:t>
            </w:r>
          </w:p>
          <w:p w14:paraId="41690C9C" w14:textId="77777777" w:rsidR="00CA40C3" w:rsidRPr="00CF65AE" w:rsidRDefault="00CA40C3" w:rsidP="00CA40C3">
            <w:pPr>
              <w:ind w:left="306" w:hanging="306"/>
              <w:rPr>
                <w:rFonts w:ascii="Calibri Light" w:eastAsia="Yu Gothic Light" w:hAnsi="Calibri Light"/>
              </w:rPr>
            </w:pPr>
          </w:p>
          <w:p w14:paraId="76158606" w14:textId="77777777" w:rsidR="00CA40C3" w:rsidRPr="00CF65AE" w:rsidRDefault="00CA40C3" w:rsidP="00CA40C3">
            <w:pPr>
              <w:ind w:left="306" w:hanging="306"/>
              <w:rPr>
                <w:rFonts w:ascii="Calibri Light" w:eastAsia="Yu Gothic Light" w:hAnsi="Calibri Light"/>
              </w:rPr>
            </w:pPr>
            <w:proofErr w:type="gramStart"/>
            <w:r w:rsidRPr="00CF65AE">
              <w:rPr>
                <w:rFonts w:ascii="MS Gothic" w:eastAsia="MS Gothic" w:hAnsi="MS Gothic" w:hint="eastAsia"/>
              </w:rPr>
              <w:t>☒</w:t>
            </w:r>
            <w:r w:rsidRPr="00CF65AE">
              <w:rPr>
                <w:rFonts w:ascii="Calibri Light" w:hAnsi="Calibri Light"/>
              </w:rPr>
              <w:t xml:space="preserve">  Fault</w:t>
            </w:r>
            <w:proofErr w:type="gramEnd"/>
            <w:r w:rsidRPr="00CF65AE">
              <w:rPr>
                <w:rFonts w:ascii="Calibri Light" w:hAnsi="Calibri Light"/>
              </w:rPr>
              <w:t xml:space="preserve"> finding/Problem solving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C38DB7" w14:textId="77777777" w:rsidR="00CA40C3" w:rsidRPr="00CF65AE" w:rsidRDefault="00CA40C3" w:rsidP="00CA40C3">
            <w:pPr>
              <w:pStyle w:val="ListParagraph"/>
              <w:ind w:left="661" w:hanging="352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Verbal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Questioning/ Interview</w:t>
            </w:r>
          </w:p>
          <w:p w14:paraId="132070F0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Presentation</w:t>
            </w:r>
            <w:proofErr w:type="gramEnd"/>
          </w:p>
          <w:p w14:paraId="5E99574A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3BB6A340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Class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Discussion</w:t>
            </w:r>
          </w:p>
          <w:p w14:paraId="68A1A145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</w:p>
          <w:p w14:paraId="1BB4B7CC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eastAsia="Yu Gothic Light" w:hAnsi="Calibri Light"/>
                <w:sz w:val="22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Formal</w:t>
            </w:r>
            <w:proofErr w:type="gramEnd"/>
            <w:r w:rsidRPr="00CF65AE">
              <w:rPr>
                <w:rFonts w:ascii="Calibri Light" w:eastAsia="Yu Gothic Light" w:hAnsi="Calibri Light"/>
                <w:sz w:val="22"/>
              </w:rPr>
              <w:t xml:space="preserve"> Exam/Test</w:t>
            </w:r>
          </w:p>
        </w:tc>
        <w:tc>
          <w:tcPr>
            <w:tcW w:w="2518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FBDDE1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eastAsia="Yu Gothic Light" w:hAnsi="Calibri Light"/>
                <w:sz w:val="22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eastAsia="Yu Gothic Light" w:hAnsi="Calibri Light"/>
                <w:sz w:val="22"/>
              </w:rPr>
              <w:t xml:space="preserve">  Written</w:t>
            </w:r>
            <w:proofErr w:type="gramEnd"/>
            <w:r w:rsidRPr="00CF65AE">
              <w:rPr>
                <w:rFonts w:ascii="Calibri Light" w:eastAsia="Yu Gothic Light" w:hAnsi="Calibri Light"/>
                <w:sz w:val="22"/>
              </w:rPr>
              <w:t xml:space="preserve"> questions</w:t>
            </w:r>
          </w:p>
          <w:p w14:paraId="1F7BF99A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Essay</w:t>
            </w:r>
            <w:proofErr w:type="gramEnd"/>
          </w:p>
          <w:p w14:paraId="72233BF8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Project</w:t>
            </w:r>
            <w:proofErr w:type="gramEnd"/>
          </w:p>
          <w:p w14:paraId="4CC08DAF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  <w:p w14:paraId="12083E54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r w:rsidRPr="00CF65AE">
              <w:rPr>
                <w:rFonts w:ascii="MS Gothic" w:eastAsia="MS Gothic" w:hAnsi="MS Gothic" w:hint="eastAsia"/>
                <w:sz w:val="22"/>
              </w:rPr>
              <w:t>☒</w:t>
            </w:r>
            <w:r w:rsidRPr="00CF65AE">
              <w:rPr>
                <w:rFonts w:ascii="Calibri Light" w:hAnsi="Calibri Light"/>
                <w:sz w:val="22"/>
              </w:rPr>
              <w:t xml:space="preserve"> Case Study</w:t>
            </w:r>
          </w:p>
          <w:p w14:paraId="614BE87E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0AA8" w14:textId="77777777" w:rsidR="00CA40C3" w:rsidRPr="00CF65AE" w:rsidRDefault="00CA40C3" w:rsidP="00CA40C3">
            <w:pPr>
              <w:pStyle w:val="ListParagraph"/>
              <w:spacing w:before="120" w:after="120"/>
              <w:ind w:left="306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Ayurvedic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 xml:space="preserve"> consultation feedback documents</w:t>
            </w:r>
          </w:p>
          <w:p w14:paraId="335CA38D" w14:textId="77777777" w:rsidR="00CA40C3" w:rsidRPr="00CF65AE" w:rsidRDefault="00CA40C3" w:rsidP="00CA40C3">
            <w:pPr>
              <w:pStyle w:val="ListParagraph"/>
              <w:ind w:left="309"/>
              <w:rPr>
                <w:rFonts w:ascii="MS Gothic" w:eastAsia="MS Gothic" w:hAnsi="MS Gothic"/>
                <w:sz w:val="22"/>
                <w:lang w:val="en-AU"/>
              </w:rPr>
            </w:pPr>
          </w:p>
          <w:p w14:paraId="03FB2DDF" w14:textId="77777777" w:rsidR="00CA40C3" w:rsidRPr="00CF65AE" w:rsidRDefault="00CA40C3" w:rsidP="00CA40C3">
            <w:pPr>
              <w:pStyle w:val="ListParagraph"/>
              <w:ind w:left="309"/>
              <w:rPr>
                <w:rFonts w:ascii="Calibri Light" w:hAnsi="Calibri Light"/>
                <w:sz w:val="22"/>
                <w:lang w:val="en-AU"/>
              </w:rPr>
            </w:pPr>
            <w:proofErr w:type="gramStart"/>
            <w:r w:rsidRPr="00CF65AE">
              <w:rPr>
                <w:rFonts w:ascii="MS Gothic" w:eastAsia="MS Gothic" w:hAnsi="MS Gothic" w:hint="eastAsia"/>
                <w:sz w:val="22"/>
                <w:lang w:val="en-AU"/>
              </w:rPr>
              <w:t>☒</w:t>
            </w:r>
            <w:r w:rsidRPr="00CF65AE">
              <w:rPr>
                <w:rFonts w:ascii="Calibri Light" w:hAnsi="Calibri Light"/>
                <w:sz w:val="22"/>
                <w:lang w:val="en-AU"/>
              </w:rPr>
              <w:t xml:space="preserve">  Self</w:t>
            </w:r>
            <w:proofErr w:type="gramEnd"/>
            <w:r w:rsidRPr="00CF65AE">
              <w:rPr>
                <w:rFonts w:ascii="Calibri Light" w:hAnsi="Calibri Light"/>
                <w:sz w:val="22"/>
                <w:lang w:val="en-AU"/>
              </w:rPr>
              <w:t>-Assessment</w:t>
            </w:r>
          </w:p>
          <w:p w14:paraId="561B68BA" w14:textId="77777777" w:rsidR="00CA40C3" w:rsidRPr="00CF65AE" w:rsidRDefault="00CA40C3" w:rsidP="00CA40C3">
            <w:pPr>
              <w:ind w:left="-51"/>
              <w:rPr>
                <w:rFonts w:ascii="Calibri Light" w:hAnsi="Calibri Light"/>
              </w:rPr>
            </w:pPr>
          </w:p>
        </w:tc>
      </w:tr>
      <w:tr w:rsidR="00CA40C3" w:rsidRPr="00D853C6" w14:paraId="67CCCC15" w14:textId="77777777">
        <w:trPr>
          <w:trHeight w:val="229"/>
        </w:trPr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73B02A8E" w14:textId="77777777" w:rsidR="00CA40C3" w:rsidRPr="00BD7D8B" w:rsidRDefault="00CA40C3" w:rsidP="00CA40C3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 xml:space="preserve">Assessment Instruments </w:t>
            </w:r>
          </w:p>
          <w:p w14:paraId="485D8119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eastAsia="Yu Gothic Light" w:hAnsi="Calibri Light"/>
                <w:b/>
              </w:rPr>
              <w:t>(</w:t>
            </w:r>
            <w:proofErr w:type="gramStart"/>
            <w:r w:rsidRPr="00BD7D8B">
              <w:rPr>
                <w:rFonts w:ascii="Calibri Light" w:eastAsia="Yu Gothic Light" w:hAnsi="Calibri Light"/>
                <w:b/>
              </w:rPr>
              <w:t>please</w:t>
            </w:r>
            <w:proofErr w:type="gramEnd"/>
            <w:r w:rsidRPr="00BD7D8B">
              <w:rPr>
                <w:rFonts w:ascii="Calibri Light" w:eastAsia="Yu Gothic Light" w:hAnsi="Calibri Light"/>
                <w:b/>
              </w:rPr>
              <w:t xml:space="preserve"> list)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62E6B22" w14:textId="77777777" w:rsidR="00CA40C3" w:rsidRPr="00BD7D8B" w:rsidRDefault="00CA40C3" w:rsidP="00CA40C3">
            <w:pPr>
              <w:ind w:right="779"/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Venue and Schedule </w:t>
            </w:r>
          </w:p>
          <w:p w14:paraId="7DD0C307" w14:textId="77777777" w:rsidR="00CA40C3" w:rsidRPr="00BD7D8B" w:rsidRDefault="00CA40C3" w:rsidP="00CA40C3">
            <w:pPr>
              <w:ind w:right="779"/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(Location, due date, time allowed)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CD6CEEA" w14:textId="77777777" w:rsidR="00CA40C3" w:rsidRPr="00BD7D8B" w:rsidRDefault="00CA40C3" w:rsidP="00CA40C3">
            <w:pPr>
              <w:rPr>
                <w:rFonts w:ascii="Calibri Light" w:eastAsia="Yu Gothic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Resources and equipment required to conduct the assessment</w:t>
            </w:r>
          </w:p>
        </w:tc>
      </w:tr>
      <w:tr w:rsidR="00CA40C3" w:rsidRPr="00D853C6" w14:paraId="09265434" w14:textId="77777777">
        <w:trPr>
          <w:trHeight w:val="851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6BE431B" w14:textId="77777777" w:rsidR="00CA40C3" w:rsidRPr="00BD7D8B" w:rsidRDefault="00CA40C3" w:rsidP="00CA40C3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 xml:space="preserve">Written questions and assignments </w:t>
            </w:r>
          </w:p>
          <w:p w14:paraId="3C2137DA" w14:textId="77777777" w:rsidR="00CA40C3" w:rsidRPr="00BD7D8B" w:rsidRDefault="00CA40C3" w:rsidP="00CA40C3">
            <w:pPr>
              <w:ind w:left="-51"/>
              <w:rPr>
                <w:rFonts w:ascii="Calibri Light" w:hAnsi="Calibri Light"/>
              </w:rPr>
            </w:pPr>
          </w:p>
          <w:p w14:paraId="61688640" w14:textId="77777777" w:rsidR="00CA40C3" w:rsidRPr="00BD7D8B" w:rsidRDefault="00CA40C3" w:rsidP="00CA40C3">
            <w:pPr>
              <w:ind w:left="-51"/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Exams</w:t>
            </w:r>
          </w:p>
          <w:p w14:paraId="01F34036" w14:textId="77777777" w:rsidR="00CA40C3" w:rsidRPr="00BD7D8B" w:rsidRDefault="00CA40C3" w:rsidP="00CA40C3">
            <w:pPr>
              <w:ind w:left="-51"/>
              <w:rPr>
                <w:rFonts w:ascii="Calibri Light" w:hAnsi="Calibri Light"/>
              </w:rPr>
            </w:pPr>
          </w:p>
          <w:p w14:paraId="6BF30DDD" w14:textId="77777777" w:rsidR="00CA40C3" w:rsidRPr="000F11A6" w:rsidRDefault="00CA40C3" w:rsidP="00CA40C3">
            <w:pPr>
              <w:ind w:left="-51"/>
              <w:rPr>
                <w:rFonts w:ascii="Calibri Light" w:hAnsi="Calibri Light"/>
                <w:b/>
                <w:color w:val="0070C0"/>
              </w:rPr>
            </w:pPr>
            <w:r w:rsidRPr="000F11A6">
              <w:rPr>
                <w:rFonts w:ascii="Calibri Light" w:hAnsi="Calibri Light"/>
                <w:b/>
              </w:rPr>
              <w:t xml:space="preserve">Observation checklist </w:t>
            </w:r>
          </w:p>
        </w:tc>
        <w:tc>
          <w:tcPr>
            <w:tcW w:w="415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6667C49B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assessor.   </w:t>
            </w:r>
          </w:p>
          <w:p w14:paraId="35EE5FAD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14D942DF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6DE72260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Online. Due date set by assessor   </w:t>
            </w:r>
          </w:p>
          <w:p w14:paraId="571EB403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  <w:color w:val="0070C0"/>
              </w:rPr>
            </w:pPr>
          </w:p>
          <w:p w14:paraId="4FECA9BC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Due date set by assessor </w:t>
            </w:r>
          </w:p>
          <w:p w14:paraId="4538788C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2275783D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</w:p>
          <w:p w14:paraId="0F928CC9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Venue: Health Institute Australasia</w:t>
            </w:r>
          </w:p>
          <w:p w14:paraId="042FBF95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Southport / Nirvana campus</w:t>
            </w:r>
          </w:p>
          <w:p w14:paraId="36D57253" w14:textId="77777777" w:rsidR="00CA40C3" w:rsidRPr="00BD7D8B" w:rsidRDefault="00CA40C3" w:rsidP="00CA40C3">
            <w:pPr>
              <w:ind w:left="46" w:right="77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3 x observations required during the course</w:t>
            </w:r>
          </w:p>
        </w:tc>
        <w:tc>
          <w:tcPr>
            <w:tcW w:w="31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8FA0A9" w14:textId="77777777" w:rsidR="00CA40C3" w:rsidRPr="00BD7D8B" w:rsidRDefault="00CA40C3" w:rsidP="00CA40C3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62134A4F" w14:textId="77777777" w:rsidR="00CA40C3" w:rsidRPr="00BD7D8B" w:rsidRDefault="00CA40C3" w:rsidP="00CA40C3">
            <w:pPr>
              <w:rPr>
                <w:rFonts w:ascii="Calibri Light" w:eastAsia="Yu Gothic Light" w:hAnsi="Calibri Light"/>
              </w:rPr>
            </w:pPr>
          </w:p>
          <w:p w14:paraId="1916AD84" w14:textId="77777777" w:rsidR="00CA40C3" w:rsidRPr="00BD7D8B" w:rsidRDefault="00CA40C3" w:rsidP="00CA40C3">
            <w:pPr>
              <w:rPr>
                <w:rFonts w:ascii="Calibri Light" w:eastAsia="Yu Gothic Light" w:hAnsi="Calibri Light"/>
              </w:rPr>
            </w:pPr>
          </w:p>
          <w:p w14:paraId="160B5B40" w14:textId="77777777" w:rsidR="00CA40C3" w:rsidRPr="00BD7D8B" w:rsidRDefault="00CA40C3" w:rsidP="00CA40C3">
            <w:pPr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Computer &amp; internet access</w:t>
            </w:r>
          </w:p>
          <w:p w14:paraId="4CB865DD" w14:textId="77777777" w:rsidR="00CA40C3" w:rsidRPr="00BD7D8B" w:rsidRDefault="00CA40C3" w:rsidP="00CA40C3">
            <w:pPr>
              <w:rPr>
                <w:rFonts w:ascii="Calibri Light" w:eastAsia="Yu Gothic Light" w:hAnsi="Calibri Light"/>
              </w:rPr>
            </w:pPr>
          </w:p>
          <w:p w14:paraId="5928B14A" w14:textId="77777777" w:rsidR="00CA40C3" w:rsidRPr="00BD7D8B" w:rsidRDefault="00CA40C3" w:rsidP="00CA40C3">
            <w:pPr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Observation checklist </w:t>
            </w:r>
          </w:p>
        </w:tc>
      </w:tr>
      <w:tr w:rsidR="00CA40C3" w:rsidRPr="00D853C6" w14:paraId="2B7E846F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1E790D15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Target Learner(s)</w:t>
            </w:r>
          </w:p>
          <w:p w14:paraId="24F7AF54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</w:rPr>
              <w:t>(Describe the learner cohort generally and identify special needs)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D0DF50B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  <w:r w:rsidRPr="00BD7D8B">
              <w:rPr>
                <w:rFonts w:ascii="Calibri Light" w:eastAsia="Yu Gothic Light" w:hAnsi="Calibri Light"/>
              </w:rPr>
              <w:t xml:space="preserve">No special needs </w:t>
            </w:r>
          </w:p>
        </w:tc>
      </w:tr>
      <w:tr w:rsidR="00CA40C3" w:rsidRPr="00D853C6" w14:paraId="4AB0306F" w14:textId="77777777">
        <w:trPr>
          <w:trHeight w:val="854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2FAB5D35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 xml:space="preserve">Assessment Conditions </w:t>
            </w:r>
          </w:p>
          <w:p w14:paraId="5C238DA6" w14:textId="77777777" w:rsidR="00CA40C3" w:rsidRPr="00BD7D8B" w:rsidRDefault="00CA40C3" w:rsidP="00CA40C3">
            <w:pPr>
              <w:rPr>
                <w:rFonts w:ascii="Calibri Light" w:hAnsi="Calibri Light"/>
              </w:rPr>
            </w:pPr>
            <w:r w:rsidRPr="00BD7D8B">
              <w:rPr>
                <w:rFonts w:ascii="Calibri Light" w:hAnsi="Calibri Light"/>
              </w:rPr>
              <w:t>(</w:t>
            </w:r>
            <w:proofErr w:type="gramStart"/>
            <w:r w:rsidRPr="00BD7D8B">
              <w:rPr>
                <w:rFonts w:ascii="Calibri Light" w:hAnsi="Calibri Light"/>
              </w:rPr>
              <w:t>from</w:t>
            </w:r>
            <w:proofErr w:type="gramEnd"/>
            <w:r w:rsidRPr="00BD7D8B">
              <w:rPr>
                <w:rFonts w:ascii="Calibri Light" w:hAnsi="Calibri Light"/>
              </w:rPr>
              <w:t xml:space="preserve"> Unit of Competency)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AFDF983" w14:textId="77777777" w:rsidR="00CA40C3" w:rsidRPr="00E719FE" w:rsidRDefault="00CA40C3" w:rsidP="00CA40C3">
            <w:pPr>
              <w:pStyle w:val="BodyText"/>
            </w:pPr>
            <w:r w:rsidRPr="00E719FE">
              <w:t xml:space="preserve">Skills must have been demonstrated in the workplace or in a simulated clinical environment that reflects workplace conditions. The following conditions must be met for this unit: </w:t>
            </w:r>
          </w:p>
          <w:p w14:paraId="5C59F91F" w14:textId="77777777" w:rsidR="00CA40C3" w:rsidRPr="00E719FE" w:rsidRDefault="00CA40C3" w:rsidP="00CA40C3">
            <w:pPr>
              <w:pStyle w:val="ListBullet"/>
            </w:pPr>
            <w:r w:rsidRPr="00E719FE">
              <w:t xml:space="preserve">use of suitable facilities, </w:t>
            </w:r>
            <w:proofErr w:type="gramStart"/>
            <w:r w:rsidRPr="00E719FE">
              <w:t>equipment</w:t>
            </w:r>
            <w:proofErr w:type="gramEnd"/>
            <w:r w:rsidRPr="00E719FE">
              <w:t xml:space="preserve"> and resources, including: </w:t>
            </w:r>
          </w:p>
          <w:p w14:paraId="02B6EEA3" w14:textId="77777777" w:rsidR="00CA40C3" w:rsidRPr="00E719FE" w:rsidRDefault="00CA40C3" w:rsidP="00CA40C3">
            <w:pPr>
              <w:pStyle w:val="ListBullet2"/>
            </w:pPr>
            <w:r w:rsidRPr="00E719FE">
              <w:t xml:space="preserve">Ayurvedic base, </w:t>
            </w:r>
            <w:proofErr w:type="gramStart"/>
            <w:r w:rsidRPr="00E719FE">
              <w:t>essential</w:t>
            </w:r>
            <w:proofErr w:type="gramEnd"/>
            <w:r w:rsidRPr="00E719FE">
              <w:t xml:space="preserve"> and herbal oils, herbal pastes and powders and equipment to process, decant, mix, stir, measure, apply, remove and dispense the same</w:t>
            </w:r>
          </w:p>
          <w:p w14:paraId="3EED848F" w14:textId="77777777" w:rsidR="00CA40C3" w:rsidRPr="00E719FE" w:rsidRDefault="00CA40C3" w:rsidP="00CA40C3">
            <w:pPr>
              <w:pStyle w:val="ListBullet2"/>
            </w:pPr>
            <w:r w:rsidRPr="00E719FE">
              <w:t xml:space="preserve">suitable </w:t>
            </w:r>
            <w:proofErr w:type="spellStart"/>
            <w:r w:rsidRPr="00E719FE">
              <w:t>droni</w:t>
            </w:r>
            <w:proofErr w:type="spellEnd"/>
            <w:r w:rsidRPr="00E719FE">
              <w:t>, massage table where these therapies may be provided</w:t>
            </w:r>
          </w:p>
          <w:p w14:paraId="39033546" w14:textId="77777777" w:rsidR="00CA40C3" w:rsidRPr="00E719FE" w:rsidRDefault="00CA40C3" w:rsidP="00CA40C3">
            <w:pPr>
              <w:pStyle w:val="ListBullet2"/>
            </w:pPr>
            <w:proofErr w:type="spellStart"/>
            <w:r w:rsidRPr="00E719FE">
              <w:t>shirodhara</w:t>
            </w:r>
            <w:proofErr w:type="spellEnd"/>
            <w:r w:rsidRPr="00E719FE">
              <w:t xml:space="preserve"> and other </w:t>
            </w:r>
            <w:proofErr w:type="spellStart"/>
            <w:r w:rsidRPr="00E719FE">
              <w:t>snehana</w:t>
            </w:r>
            <w:proofErr w:type="spellEnd"/>
            <w:r w:rsidRPr="00E719FE">
              <w:t xml:space="preserve"> therapy equipment</w:t>
            </w:r>
          </w:p>
          <w:p w14:paraId="4B1F884F" w14:textId="77777777" w:rsidR="00CA40C3" w:rsidRPr="00E719FE" w:rsidRDefault="00CA40C3" w:rsidP="00CA40C3">
            <w:pPr>
              <w:pStyle w:val="ListBullet2"/>
            </w:pPr>
            <w:r w:rsidRPr="00E719FE">
              <w:t>Ayurvedic reference texts and notes on therapies and products used</w:t>
            </w:r>
          </w:p>
          <w:p w14:paraId="13BD1C4A" w14:textId="77777777" w:rsidR="00CA40C3" w:rsidRPr="00E719FE" w:rsidRDefault="00CA40C3" w:rsidP="00CA40C3">
            <w:pPr>
              <w:pStyle w:val="ListBullet"/>
            </w:pPr>
            <w:r w:rsidRPr="00E719FE">
              <w:t xml:space="preserve">modelling of industry operating conditions, including provision of services to the </w:t>
            </w:r>
            <w:proofErr w:type="gramStart"/>
            <w:r w:rsidRPr="00E719FE">
              <w:t>general public</w:t>
            </w:r>
            <w:proofErr w:type="gramEnd"/>
          </w:p>
          <w:p w14:paraId="58F2F156" w14:textId="77777777" w:rsidR="00CA40C3" w:rsidRPr="00E719FE" w:rsidRDefault="00CA40C3" w:rsidP="00CA40C3">
            <w:pPr>
              <w:pStyle w:val="ListBullet"/>
            </w:pPr>
            <w:r w:rsidRPr="00E719FE">
              <w:t>clinic supervision by a person who meets the assessor requirements outlined below</w:t>
            </w:r>
          </w:p>
          <w:p w14:paraId="7B2161C1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  <w:color w:val="0070C0"/>
              </w:rPr>
            </w:pPr>
          </w:p>
        </w:tc>
      </w:tr>
      <w:tr w:rsidR="00CA40C3" w:rsidRPr="0060358D" w14:paraId="5B86E93A" w14:textId="77777777">
        <w:trPr>
          <w:trHeight w:val="78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643EEDF6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lastRenderedPageBreak/>
              <w:t xml:space="preserve">Applicable industry or workplace </w:t>
            </w:r>
            <w:proofErr w:type="gramStart"/>
            <w:r w:rsidRPr="00BD7D8B">
              <w:rPr>
                <w:rFonts w:ascii="Calibri Light" w:hAnsi="Calibri Light"/>
                <w:b/>
              </w:rPr>
              <w:t>standards ,</w:t>
            </w:r>
            <w:proofErr w:type="gramEnd"/>
            <w:r w:rsidRPr="00BD7D8B">
              <w:rPr>
                <w:rFonts w:ascii="Calibri Light" w:hAnsi="Calibri Light"/>
                <w:b/>
              </w:rPr>
              <w:t xml:space="preserve"> and Training Package advice </w:t>
            </w:r>
            <w:r w:rsidRPr="00BD7D8B">
              <w:rPr>
                <w:rFonts w:ascii="Calibri Light" w:hAnsi="Calibri Light"/>
              </w:rPr>
              <w:t>(if any)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D3BD5D3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 </w:t>
            </w:r>
          </w:p>
        </w:tc>
      </w:tr>
      <w:tr w:rsidR="00CA40C3" w:rsidRPr="0060358D" w14:paraId="66BD19C4" w14:textId="77777777">
        <w:trPr>
          <w:trHeight w:val="81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61AE2D49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</w:rPr>
              <w:t>Stakeholders that any of the assessment arrangements need to be confirmed with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20C33D7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Students </w:t>
            </w:r>
          </w:p>
          <w:p w14:paraId="592DB5A4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RTO</w:t>
            </w:r>
          </w:p>
          <w:p w14:paraId="499E3C34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Trainer and Assessor </w:t>
            </w:r>
          </w:p>
          <w:p w14:paraId="567878BF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</w:p>
        </w:tc>
      </w:tr>
      <w:tr w:rsidR="00CA40C3" w:rsidRPr="0060358D" w14:paraId="4FFA7876" w14:textId="77777777">
        <w:trPr>
          <w:trHeight w:val="882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7F9260FF" w14:textId="77777777" w:rsidR="00CA40C3" w:rsidRPr="00BD7D8B" w:rsidRDefault="00CA40C3" w:rsidP="00CA40C3">
            <w:pPr>
              <w:rPr>
                <w:rFonts w:ascii="Calibri Light" w:hAnsi="Calibri Light"/>
                <w:b/>
              </w:rPr>
            </w:pPr>
            <w:r w:rsidRPr="00BD7D8B">
              <w:rPr>
                <w:rFonts w:ascii="Calibri Light" w:hAnsi="Calibri Light"/>
                <w:b/>
                <w:bCs/>
              </w:rPr>
              <w:t xml:space="preserve">Special arrangements and allowable adjustments that may be made 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DA00CF3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time frame for delivery.</w:t>
            </w:r>
          </w:p>
          <w:p w14:paraId="701D98EC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Flexible learning environment.</w:t>
            </w:r>
          </w:p>
          <w:p w14:paraId="3A807CFC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Support person for diverse learner needs.</w:t>
            </w:r>
          </w:p>
          <w:p w14:paraId="6E47B512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Special considerations</w:t>
            </w:r>
          </w:p>
        </w:tc>
      </w:tr>
      <w:tr w:rsidR="00CA40C3" w:rsidRPr="0060358D" w14:paraId="4E862FEA" w14:textId="77777777">
        <w:trPr>
          <w:trHeight w:val="855"/>
        </w:trPr>
        <w:tc>
          <w:tcPr>
            <w:tcW w:w="3255" w:type="dxa"/>
            <w:gridSpan w:val="3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EC29B2" w14:textId="77777777" w:rsidR="00CA40C3" w:rsidRPr="00BD7D8B" w:rsidRDefault="00CA40C3" w:rsidP="00CA40C3">
            <w:pPr>
              <w:rPr>
                <w:rFonts w:ascii="Calibri Light" w:hAnsi="Calibri Light"/>
                <w:b/>
                <w:bCs/>
              </w:rPr>
            </w:pPr>
            <w:r w:rsidRPr="00BD7D8B">
              <w:rPr>
                <w:rFonts w:ascii="Calibri Light" w:hAnsi="Calibri Light"/>
                <w:b/>
                <w:bCs/>
              </w:rPr>
              <w:t>Recording and Reporting Procedures</w:t>
            </w:r>
          </w:p>
        </w:tc>
        <w:tc>
          <w:tcPr>
            <w:tcW w:w="7261" w:type="dxa"/>
            <w:gridSpan w:val="4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3D0881E8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Mark the assessment items</w:t>
            </w:r>
          </w:p>
          <w:p w14:paraId="0A6C7EDF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Provide feedback</w:t>
            </w:r>
          </w:p>
          <w:p w14:paraId="7F4BDF77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Record the result</w:t>
            </w:r>
          </w:p>
          <w:p w14:paraId="1CC8C9C0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 xml:space="preserve">Issue certificate of attainment </w:t>
            </w:r>
          </w:p>
          <w:p w14:paraId="5DF0856B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Archive records</w:t>
            </w:r>
          </w:p>
          <w:p w14:paraId="6F3B3C53" w14:textId="77777777" w:rsidR="00CA40C3" w:rsidRPr="00BD7D8B" w:rsidRDefault="00CA40C3" w:rsidP="00CA40C3">
            <w:pPr>
              <w:ind w:left="49"/>
              <w:rPr>
                <w:rFonts w:ascii="Calibri Light" w:eastAsia="Yu Gothic Light" w:hAnsi="Calibri Light"/>
              </w:rPr>
            </w:pPr>
            <w:r w:rsidRPr="00BD7D8B">
              <w:rPr>
                <w:rFonts w:ascii="Calibri Light" w:eastAsia="Yu Gothic Light" w:hAnsi="Calibri Light"/>
              </w:rPr>
              <w:t>Use relevant software to maintain records</w:t>
            </w:r>
          </w:p>
        </w:tc>
      </w:tr>
    </w:tbl>
    <w:p w14:paraId="0CE91647" w14:textId="77777777" w:rsidR="00CA40C3" w:rsidRPr="00221398" w:rsidRDefault="00CA40C3" w:rsidP="00CA40C3">
      <w:pPr>
        <w:tabs>
          <w:tab w:val="left" w:pos="4820"/>
        </w:tabs>
        <w:rPr>
          <w:rFonts w:ascii="Times" w:hAnsi="Times"/>
          <w:b/>
          <w:bCs/>
          <w:sz w:val="32"/>
          <w:szCs w:val="32"/>
        </w:rPr>
      </w:pPr>
      <w:r w:rsidRPr="00F027FB">
        <w:br w:type="page"/>
      </w:r>
      <w:r w:rsidRPr="00221398">
        <w:rPr>
          <w:rFonts w:ascii="Times" w:hAnsi="Times"/>
          <w:b/>
          <w:bCs/>
          <w:sz w:val="32"/>
          <w:szCs w:val="32"/>
        </w:rPr>
        <w:lastRenderedPageBreak/>
        <w:t>Practicum – Observation</w:t>
      </w: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7"/>
        <w:gridCol w:w="7719"/>
      </w:tblGrid>
      <w:tr w:rsidR="00CA40C3" w:rsidRPr="00221398" w14:paraId="3614DAF1" w14:textId="77777777">
        <w:trPr>
          <w:cantSplit/>
          <w:trHeight w:val="510"/>
          <w:jc w:val="center"/>
        </w:trPr>
        <w:tc>
          <w:tcPr>
            <w:tcW w:w="2487" w:type="dxa"/>
            <w:shd w:val="clear" w:color="auto" w:fill="D9D9D9"/>
            <w:vAlign w:val="center"/>
          </w:tcPr>
          <w:p w14:paraId="65085557" w14:textId="77777777" w:rsidR="00CA40C3" w:rsidRPr="00AB0D5D" w:rsidRDefault="00CA40C3" w:rsidP="00CA40C3">
            <w:pPr>
              <w:pStyle w:val="MajorTableText"/>
              <w:tabs>
                <w:tab w:val="left" w:pos="4820"/>
              </w:tabs>
              <w:rPr>
                <w:rFonts w:ascii="Calibri" w:hAnsi="Calibri" w:cs="Calibri"/>
                <w:bCs/>
                <w:sz w:val="24"/>
              </w:rPr>
            </w:pPr>
            <w:r w:rsidRPr="00AB0D5D">
              <w:rPr>
                <w:rFonts w:ascii="Times" w:hAnsi="Times" w:cs="Calibri"/>
                <w:bCs/>
                <w:sz w:val="24"/>
              </w:rPr>
              <w:t>Unit</w:t>
            </w:r>
          </w:p>
        </w:tc>
        <w:tc>
          <w:tcPr>
            <w:tcW w:w="7719" w:type="dxa"/>
            <w:vAlign w:val="center"/>
          </w:tcPr>
          <w:p w14:paraId="0BBEE99D" w14:textId="77777777" w:rsidR="00CA40C3" w:rsidRPr="00AB0D5D" w:rsidRDefault="00CA40C3" w:rsidP="00CA40C3">
            <w:pPr>
              <w:pStyle w:val="MajorTableText"/>
              <w:tabs>
                <w:tab w:val="left" w:pos="4820"/>
              </w:tabs>
              <w:rPr>
                <w:rFonts w:ascii="Calibri" w:hAnsi="Calibri" w:cs="Calibri"/>
                <w:iCs/>
                <w:noProof/>
                <w:sz w:val="24"/>
                <w:lang w:val="en-GB"/>
              </w:rPr>
            </w:pPr>
            <w:r w:rsidRPr="00AB0D5D">
              <w:rPr>
                <w:rFonts w:ascii="Times" w:hAnsi="Times" w:cs="Calibri"/>
                <w:iCs/>
                <w:sz w:val="24"/>
              </w:rPr>
              <w:t>HLTAYV003 Provide Ayurvedic bodywork therapies</w:t>
            </w:r>
          </w:p>
        </w:tc>
      </w:tr>
    </w:tbl>
    <w:p w14:paraId="59201E26" w14:textId="77777777" w:rsidR="00CA40C3" w:rsidRPr="00221398" w:rsidRDefault="00CA40C3" w:rsidP="00CA40C3">
      <w:pPr>
        <w:tabs>
          <w:tab w:val="left" w:pos="4820"/>
        </w:tabs>
        <w:rPr>
          <w:rFonts w:ascii="Times" w:hAnsi="Times"/>
        </w:rPr>
      </w:pPr>
      <w:bookmarkStart w:id="4" w:name="_Hlk38713499"/>
    </w:p>
    <w:p w14:paraId="40318666" w14:textId="77777777" w:rsidR="00CA40C3" w:rsidRPr="00A56967" w:rsidRDefault="00CA40C3" w:rsidP="00CA40C3">
      <w:pPr>
        <w:tabs>
          <w:tab w:val="left" w:pos="4820"/>
        </w:tabs>
        <w:rPr>
          <w:b/>
        </w:rPr>
      </w:pPr>
      <w:r w:rsidRPr="00221398">
        <w:rPr>
          <w:rFonts w:ascii="Times" w:hAnsi="Times"/>
          <w:b/>
        </w:rPr>
        <w:t xml:space="preserve">Student will be observed on at least 3 occasions over the course. </w:t>
      </w:r>
    </w:p>
    <w:bookmarkEnd w:id="4"/>
    <w:p w14:paraId="46FDD4CA" w14:textId="77777777" w:rsidR="00CA40C3" w:rsidRPr="007076B3" w:rsidRDefault="00CA40C3" w:rsidP="00CA40C3">
      <w:pPr>
        <w:tabs>
          <w:tab w:val="left" w:pos="48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025"/>
        <w:gridCol w:w="770"/>
        <w:gridCol w:w="524"/>
        <w:gridCol w:w="770"/>
        <w:gridCol w:w="652"/>
        <w:gridCol w:w="770"/>
        <w:gridCol w:w="510"/>
      </w:tblGrid>
      <w:tr w:rsidR="00CA40C3" w:rsidRPr="00F04042" w14:paraId="307F23FE" w14:textId="77777777">
        <w:tc>
          <w:tcPr>
            <w:tcW w:w="5000" w:type="pct"/>
            <w:gridSpan w:val="8"/>
            <w:shd w:val="clear" w:color="auto" w:fill="737373"/>
          </w:tcPr>
          <w:p w14:paraId="12D92C24" w14:textId="77777777" w:rsidR="00CA40C3" w:rsidRPr="00F04042" w:rsidRDefault="00CA40C3" w:rsidP="00CA40C3">
            <w:pPr>
              <w:pStyle w:val="TableHeadReverse"/>
              <w:rPr>
                <w:rFonts w:ascii="Calibri" w:hAnsi="Calibri" w:cs="Calibri"/>
                <w:color w:val="D9D9D9"/>
                <w:sz w:val="24"/>
                <w:szCs w:val="22"/>
              </w:rPr>
            </w:pPr>
            <w:r w:rsidRPr="00F04042">
              <w:rPr>
                <w:rFonts w:ascii="Times" w:hAnsi="Times" w:cs="Calibri"/>
                <w:color w:val="F2F2F2"/>
                <w:sz w:val="24"/>
                <w:szCs w:val="22"/>
              </w:rPr>
              <w:t>Details of observation</w:t>
            </w:r>
          </w:p>
        </w:tc>
      </w:tr>
      <w:tr w:rsidR="00CA40C3" w:rsidRPr="00F04042" w14:paraId="512A1C25" w14:textId="77777777">
        <w:tc>
          <w:tcPr>
            <w:tcW w:w="1134" w:type="pct"/>
            <w:shd w:val="clear" w:color="auto" w:fill="D9D9D9"/>
          </w:tcPr>
          <w:p w14:paraId="1894829F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RTO</w:t>
            </w:r>
          </w:p>
        </w:tc>
        <w:tc>
          <w:tcPr>
            <w:tcW w:w="3866" w:type="pct"/>
            <w:gridSpan w:val="7"/>
          </w:tcPr>
          <w:p w14:paraId="1463BBD8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 xml:space="preserve">  Health Institute Australasia </w:t>
            </w:r>
          </w:p>
        </w:tc>
      </w:tr>
      <w:tr w:rsidR="00CA40C3" w:rsidRPr="00F04042" w14:paraId="096809EF" w14:textId="77777777">
        <w:tc>
          <w:tcPr>
            <w:tcW w:w="1134" w:type="pct"/>
            <w:shd w:val="clear" w:color="auto" w:fill="D9D9D9"/>
          </w:tcPr>
          <w:p w14:paraId="578686A4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Learner name</w:t>
            </w:r>
          </w:p>
        </w:tc>
        <w:tc>
          <w:tcPr>
            <w:tcW w:w="3866" w:type="pct"/>
            <w:gridSpan w:val="7"/>
          </w:tcPr>
          <w:p w14:paraId="5EE81B31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A40C3" w:rsidRPr="00F04042" w14:paraId="15D83806" w14:textId="77777777">
        <w:tc>
          <w:tcPr>
            <w:tcW w:w="1134" w:type="pct"/>
            <w:shd w:val="clear" w:color="auto" w:fill="D9D9D9"/>
          </w:tcPr>
          <w:p w14:paraId="7751D53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Assessor name</w:t>
            </w:r>
          </w:p>
        </w:tc>
        <w:tc>
          <w:tcPr>
            <w:tcW w:w="3866" w:type="pct"/>
            <w:gridSpan w:val="7"/>
          </w:tcPr>
          <w:p w14:paraId="196D6C1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A40C3" w:rsidRPr="00F04042" w14:paraId="3E0DBB9E" w14:textId="77777777">
        <w:tc>
          <w:tcPr>
            <w:tcW w:w="1134" w:type="pct"/>
            <w:shd w:val="clear" w:color="auto" w:fill="D9D9D9"/>
          </w:tcPr>
          <w:p w14:paraId="22EA0237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Competency standard</w:t>
            </w:r>
          </w:p>
        </w:tc>
        <w:tc>
          <w:tcPr>
            <w:tcW w:w="3866" w:type="pct"/>
            <w:gridSpan w:val="7"/>
          </w:tcPr>
          <w:p w14:paraId="0663CF20" w14:textId="77777777" w:rsidR="00CA40C3" w:rsidRPr="00AB0D5D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0D5D">
              <w:rPr>
                <w:rFonts w:ascii="Times" w:hAnsi="Times" w:cs="Calibri"/>
                <w:b/>
                <w:iCs/>
                <w:sz w:val="24"/>
              </w:rPr>
              <w:t>HLTAYV003 Provide Ayurvedic bodywork therapies</w:t>
            </w:r>
          </w:p>
        </w:tc>
      </w:tr>
      <w:tr w:rsidR="00CA40C3" w:rsidRPr="00F04042" w14:paraId="713C2031" w14:textId="77777777">
        <w:tc>
          <w:tcPr>
            <w:tcW w:w="1134" w:type="pct"/>
            <w:shd w:val="clear" w:color="auto" w:fill="D9D9D9"/>
          </w:tcPr>
          <w:p w14:paraId="2FE370B2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Assessment dates</w:t>
            </w:r>
          </w:p>
        </w:tc>
        <w:tc>
          <w:tcPr>
            <w:tcW w:w="3866" w:type="pct"/>
            <w:gridSpan w:val="7"/>
          </w:tcPr>
          <w:p w14:paraId="43671D67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Times" w:hAnsi="Times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1.</w:t>
            </w:r>
          </w:p>
          <w:p w14:paraId="65DFCFDB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Times" w:hAnsi="Times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2.</w:t>
            </w:r>
          </w:p>
          <w:p w14:paraId="563603C9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3.</w:t>
            </w:r>
          </w:p>
        </w:tc>
      </w:tr>
      <w:tr w:rsidR="00CA40C3" w:rsidRPr="00F04042" w14:paraId="2A0DB71A" w14:textId="77777777">
        <w:tc>
          <w:tcPr>
            <w:tcW w:w="1134" w:type="pct"/>
            <w:shd w:val="clear" w:color="auto" w:fill="D9D9D9"/>
          </w:tcPr>
          <w:p w14:paraId="2AABE067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F04042">
              <w:rPr>
                <w:rFonts w:ascii="Times" w:hAnsi="Times" w:cs="Calibri"/>
                <w:color w:val="000000"/>
                <w:sz w:val="24"/>
              </w:rPr>
              <w:t>Task/procedure observed</w:t>
            </w:r>
          </w:p>
        </w:tc>
        <w:tc>
          <w:tcPr>
            <w:tcW w:w="3866" w:type="pct"/>
            <w:gridSpan w:val="7"/>
          </w:tcPr>
          <w:p w14:paraId="1ECC98C6" w14:textId="77777777" w:rsidR="00CA40C3" w:rsidRPr="00AB0D5D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B0D5D">
              <w:rPr>
                <w:rFonts w:ascii="Times" w:hAnsi="Times" w:cs="Calibri"/>
                <w:b/>
                <w:color w:val="000000"/>
                <w:sz w:val="24"/>
              </w:rPr>
              <w:t>Provide Ayurvedic bodywork therapies</w:t>
            </w:r>
          </w:p>
        </w:tc>
      </w:tr>
      <w:tr w:rsidR="00CA40C3" w:rsidRPr="00F04042" w14:paraId="18392D49" w14:textId="77777777">
        <w:tc>
          <w:tcPr>
            <w:tcW w:w="5000" w:type="pct"/>
            <w:gridSpan w:val="8"/>
            <w:shd w:val="clear" w:color="auto" w:fill="737373"/>
          </w:tcPr>
          <w:p w14:paraId="6B362BBF" w14:textId="77777777" w:rsidR="00CA40C3" w:rsidRPr="00F04042" w:rsidRDefault="00CA40C3" w:rsidP="00CA40C3">
            <w:pPr>
              <w:pStyle w:val="TableHeadReverse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sz w:val="24"/>
                <w:szCs w:val="22"/>
              </w:rPr>
              <w:t>Observation checklist</w:t>
            </w:r>
          </w:p>
        </w:tc>
      </w:tr>
      <w:tr w:rsidR="00CA40C3" w:rsidRPr="00F04042" w14:paraId="06862E18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648AF666" w14:textId="77777777" w:rsidR="00CA40C3" w:rsidRPr="00F04042" w:rsidRDefault="00CA40C3" w:rsidP="00CA40C3">
            <w:pPr>
              <w:pStyle w:val="TableText"/>
              <w:tabs>
                <w:tab w:val="left" w:pos="1866"/>
              </w:tabs>
              <w:spacing w:before="80" w:after="80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>Did the learner:</w:t>
            </w:r>
            <w:r w:rsidRPr="00F04042">
              <w:rPr>
                <w:rFonts w:ascii="Times" w:hAnsi="Times" w:cs="Calibri"/>
                <w:b/>
                <w:color w:val="000000"/>
                <w:sz w:val="24"/>
              </w:rPr>
              <w:tab/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421B9FB0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1.Yes</w:t>
            </w:r>
          </w:p>
        </w:tc>
        <w:tc>
          <w:tcPr>
            <w:tcW w:w="297" w:type="pct"/>
            <w:tcBorders>
              <w:right w:val="single" w:sz="18" w:space="0" w:color="auto"/>
            </w:tcBorders>
            <w:shd w:val="clear" w:color="auto" w:fill="D9D9D9"/>
          </w:tcPr>
          <w:p w14:paraId="38CA0DB6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3A7CD2BD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2.Yes</w:t>
            </w:r>
          </w:p>
        </w:tc>
        <w:tc>
          <w:tcPr>
            <w:tcW w:w="367" w:type="pct"/>
            <w:tcBorders>
              <w:right w:val="single" w:sz="18" w:space="0" w:color="auto"/>
            </w:tcBorders>
            <w:shd w:val="clear" w:color="auto" w:fill="D9D9D9"/>
          </w:tcPr>
          <w:p w14:paraId="61AD6B68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  <w:tc>
          <w:tcPr>
            <w:tcW w:w="415" w:type="pct"/>
            <w:tcBorders>
              <w:left w:val="single" w:sz="18" w:space="0" w:color="auto"/>
            </w:tcBorders>
            <w:shd w:val="clear" w:color="auto" w:fill="D9D9D9"/>
          </w:tcPr>
          <w:p w14:paraId="54FE7150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3.Yes</w:t>
            </w:r>
          </w:p>
        </w:tc>
        <w:tc>
          <w:tcPr>
            <w:tcW w:w="282" w:type="pct"/>
            <w:tcBorders>
              <w:right w:val="single" w:sz="18" w:space="0" w:color="auto"/>
            </w:tcBorders>
            <w:shd w:val="clear" w:color="auto" w:fill="D9D9D9"/>
          </w:tcPr>
          <w:p w14:paraId="404DDF8E" w14:textId="77777777" w:rsidR="00CA40C3" w:rsidRPr="00F04042" w:rsidRDefault="00CA40C3" w:rsidP="00CA40C3">
            <w:pPr>
              <w:pStyle w:val="TableText"/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F04042">
              <w:rPr>
                <w:rFonts w:ascii="Times" w:hAnsi="Times" w:cs="Calibri"/>
                <w:b/>
                <w:color w:val="000000"/>
                <w:sz w:val="24"/>
                <w:szCs w:val="22"/>
              </w:rPr>
              <w:t>No</w:t>
            </w:r>
          </w:p>
        </w:tc>
      </w:tr>
      <w:tr w:rsidR="00CA40C3" w:rsidRPr="00F04042" w14:paraId="5AD870E5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64A30A9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>1. Gather client information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5DD9FB5A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0E8C83E4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3FAC6D49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54E970D8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1A9AFAD1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4694F06D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CA40C3" w:rsidRPr="00F04042" w14:paraId="0B2270C2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3C6FDF3A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 xml:space="preserve">2. Prepare client, </w:t>
            </w:r>
            <w:proofErr w:type="gramStart"/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>self</w:t>
            </w:r>
            <w:proofErr w:type="gramEnd"/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 xml:space="preserve"> and environment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2AD38C5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10BB9809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07C44E1D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10F574E5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33923E2C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0C67F4AE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CA40C3" w:rsidRPr="00F04042" w14:paraId="154912BD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434C8922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</w:rPr>
            </w:pPr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>3. Select and use Ayurvedic techniques and sequences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6A35C234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2B683177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573E5D4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0E8D255E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57DF3FF1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2AA4F49E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CA40C3" w:rsidRPr="00F04042" w14:paraId="5A15E5E5" w14:textId="77777777">
        <w:tc>
          <w:tcPr>
            <w:tcW w:w="2811" w:type="pct"/>
            <w:gridSpan w:val="2"/>
            <w:tcBorders>
              <w:right w:val="single" w:sz="18" w:space="0" w:color="auto"/>
            </w:tcBorders>
          </w:tcPr>
          <w:p w14:paraId="2F609F1F" w14:textId="77777777" w:rsidR="00CA40C3" w:rsidRPr="00E74D03" w:rsidRDefault="00CA40C3" w:rsidP="00CA40C3">
            <w:pPr>
              <w:pStyle w:val="TableText"/>
              <w:spacing w:before="80" w:after="80"/>
              <w:rPr>
                <w:rFonts w:ascii="Times" w:hAnsi="Times" w:cs="Calibri"/>
                <w:color w:val="000000"/>
                <w:sz w:val="24"/>
                <w:lang w:val="en-AU"/>
              </w:rPr>
            </w:pPr>
            <w:r w:rsidRPr="00AB0D5D">
              <w:rPr>
                <w:rFonts w:ascii="Times" w:hAnsi="Times" w:cs="Calibri"/>
                <w:color w:val="000000"/>
                <w:sz w:val="24"/>
                <w:lang w:val="en-AU"/>
              </w:rPr>
              <w:t>4. Finalise treatment and advise client</w:t>
            </w: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28C5468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97" w:type="pct"/>
            <w:tcBorders>
              <w:right w:val="single" w:sz="18" w:space="0" w:color="auto"/>
            </w:tcBorders>
          </w:tcPr>
          <w:p w14:paraId="332F497D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38230CD6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14:paraId="33B05212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left w:val="single" w:sz="18" w:space="0" w:color="auto"/>
            </w:tcBorders>
          </w:tcPr>
          <w:p w14:paraId="0E495EB3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82" w:type="pct"/>
            <w:tcBorders>
              <w:right w:val="single" w:sz="18" w:space="0" w:color="auto"/>
            </w:tcBorders>
          </w:tcPr>
          <w:p w14:paraId="2FC2AA8E" w14:textId="77777777" w:rsidR="00CA40C3" w:rsidRPr="00F04042" w:rsidRDefault="00CA40C3" w:rsidP="00CA40C3">
            <w:pPr>
              <w:pStyle w:val="TableText"/>
              <w:spacing w:before="80" w:after="8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14:paraId="15217A01" w14:textId="77777777" w:rsidR="00CA40C3" w:rsidRPr="007076B3" w:rsidRDefault="00CA40C3" w:rsidP="00CA40C3">
      <w:pPr>
        <w:tabs>
          <w:tab w:val="left" w:pos="4820"/>
        </w:tabs>
      </w:pPr>
    </w:p>
    <w:p w14:paraId="40523CD9" w14:textId="77777777" w:rsidR="00CA40C3" w:rsidRPr="007076B3" w:rsidRDefault="00CA40C3" w:rsidP="00CA40C3">
      <w:pPr>
        <w:tabs>
          <w:tab w:val="left" w:pos="48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594"/>
      </w:tblGrid>
      <w:tr w:rsidR="00CA40C3" w:rsidRPr="007076B3" w14:paraId="318F98DD" w14:textId="77777777">
        <w:tc>
          <w:tcPr>
            <w:tcW w:w="5000" w:type="pct"/>
            <w:gridSpan w:val="2"/>
            <w:shd w:val="clear" w:color="auto" w:fill="404040"/>
          </w:tcPr>
          <w:p w14:paraId="2DF52B6C" w14:textId="77777777" w:rsidR="00CA40C3" w:rsidRPr="007076B3" w:rsidRDefault="00CA40C3" w:rsidP="00CA40C3">
            <w:pPr>
              <w:pStyle w:val="TableHeadReverse"/>
              <w:tabs>
                <w:tab w:val="left" w:pos="4820"/>
              </w:tabs>
              <w:spacing w:line="240" w:lineRule="auto"/>
              <w:rPr>
                <w:rFonts w:ascii="Calibri" w:hAnsi="Calibri" w:cs="Calibri"/>
                <w:b w:val="0"/>
                <w:color w:val="000000"/>
                <w:szCs w:val="22"/>
              </w:rPr>
            </w:pPr>
            <w:r w:rsidRPr="007076B3">
              <w:rPr>
                <w:rFonts w:ascii="Times" w:hAnsi="Times"/>
              </w:rPr>
              <w:br w:type="page"/>
            </w:r>
            <w:r w:rsidRPr="007076B3">
              <w:rPr>
                <w:rFonts w:ascii="Times" w:hAnsi="Times" w:cs="Calibri"/>
                <w:b w:val="0"/>
                <w:szCs w:val="22"/>
              </w:rPr>
              <w:t>Results</w:t>
            </w:r>
          </w:p>
        </w:tc>
      </w:tr>
      <w:tr w:rsidR="00CA40C3" w:rsidRPr="007076B3" w14:paraId="576FC2F5" w14:textId="77777777">
        <w:tc>
          <w:tcPr>
            <w:tcW w:w="1362" w:type="pct"/>
            <w:shd w:val="clear" w:color="auto" w:fill="D9D9D9"/>
          </w:tcPr>
          <w:p w14:paraId="6CE82CD3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Overall performance</w:t>
            </w:r>
          </w:p>
        </w:tc>
        <w:tc>
          <w:tcPr>
            <w:tcW w:w="3638" w:type="pct"/>
          </w:tcPr>
          <w:p w14:paraId="220C92FD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Satisfactory           </w:t>
            </w:r>
            <w:r w:rsidRPr="007076B3">
              <w:rPr>
                <w:rFonts w:ascii="Times" w:hAnsi="Times" w:cs="Calibri"/>
                <w:color w:val="000000"/>
                <w:sz w:val="20"/>
              </w:rPr>
              <w:sym w:font="Wingdings" w:char="F072"/>
            </w:r>
            <w:r w:rsidRPr="007076B3">
              <w:rPr>
                <w:rFonts w:ascii="Times" w:hAnsi="Times" w:cs="Calibri"/>
                <w:color w:val="000000"/>
                <w:sz w:val="20"/>
              </w:rPr>
              <w:t xml:space="preserve">  Not Yet Satisfactory          </w:t>
            </w:r>
          </w:p>
        </w:tc>
      </w:tr>
      <w:tr w:rsidR="00CA40C3" w:rsidRPr="007076B3" w14:paraId="7469E098" w14:textId="77777777">
        <w:trPr>
          <w:trHeight w:val="1163"/>
        </w:trPr>
        <w:tc>
          <w:tcPr>
            <w:tcW w:w="1362" w:type="pct"/>
            <w:shd w:val="clear" w:color="auto" w:fill="D9D9D9"/>
          </w:tcPr>
          <w:p w14:paraId="7597230B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 xml:space="preserve">Feedback to </w:t>
            </w:r>
            <w:r w:rsidRPr="001E16C0">
              <w:rPr>
                <w:rFonts w:ascii="Times" w:hAnsi="Times" w:cs="Arial"/>
                <w:color w:val="000000"/>
                <w:sz w:val="20"/>
                <w:lang w:val="en-AU"/>
              </w:rPr>
              <w:t>student</w:t>
            </w:r>
          </w:p>
        </w:tc>
        <w:tc>
          <w:tcPr>
            <w:tcW w:w="3638" w:type="pct"/>
          </w:tcPr>
          <w:p w14:paraId="4228485E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1E6D233B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5BED432F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3837371E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Times" w:hAnsi="Times" w:cs="Calibri"/>
                <w:color w:val="000000"/>
                <w:sz w:val="20"/>
              </w:rPr>
            </w:pPr>
          </w:p>
          <w:p w14:paraId="394A59F5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A40C3" w:rsidRPr="007076B3" w14:paraId="01F98AA1" w14:textId="77777777">
        <w:tc>
          <w:tcPr>
            <w:tcW w:w="1362" w:type="pct"/>
            <w:shd w:val="clear" w:color="auto" w:fill="D9D9D9"/>
          </w:tcPr>
          <w:p w14:paraId="1CDA2A32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Assessor signature:</w:t>
            </w:r>
          </w:p>
        </w:tc>
        <w:tc>
          <w:tcPr>
            <w:tcW w:w="3638" w:type="pct"/>
          </w:tcPr>
          <w:p w14:paraId="7891871E" w14:textId="77777777" w:rsidR="00CA40C3" w:rsidRPr="007076B3" w:rsidRDefault="00CA40C3" w:rsidP="00CA40C3">
            <w:pPr>
              <w:pStyle w:val="TableText"/>
              <w:tabs>
                <w:tab w:val="left" w:pos="4820"/>
              </w:tabs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t>Date:</w:t>
            </w:r>
          </w:p>
        </w:tc>
      </w:tr>
      <w:tr w:rsidR="00CA40C3" w:rsidRPr="007076B3" w14:paraId="53025A50" w14:textId="77777777">
        <w:tc>
          <w:tcPr>
            <w:tcW w:w="1362" w:type="pct"/>
            <w:shd w:val="clear" w:color="auto" w:fill="D9D9D9"/>
          </w:tcPr>
          <w:p w14:paraId="5D47F85C" w14:textId="77777777" w:rsidR="00CA40C3" w:rsidRPr="007076B3" w:rsidRDefault="00CA40C3" w:rsidP="00CA40C3">
            <w:pPr>
              <w:pStyle w:val="TableText"/>
              <w:spacing w:before="80" w:after="8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076B3">
              <w:rPr>
                <w:rFonts w:ascii="Times" w:hAnsi="Times" w:cs="Arial"/>
                <w:color w:val="000000"/>
                <w:sz w:val="20"/>
              </w:rPr>
              <w:t>Assessor signature:</w:t>
            </w:r>
          </w:p>
        </w:tc>
        <w:tc>
          <w:tcPr>
            <w:tcW w:w="3638" w:type="pct"/>
          </w:tcPr>
          <w:p w14:paraId="2D0FD245" w14:textId="77777777" w:rsidR="00CA40C3" w:rsidRPr="007076B3" w:rsidRDefault="00CA40C3" w:rsidP="00CA40C3">
            <w:pPr>
              <w:pStyle w:val="TableText"/>
              <w:spacing w:before="80" w:after="8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076B3">
              <w:rPr>
                <w:rFonts w:ascii="Times" w:hAnsi="Times" w:cs="Calibri"/>
                <w:color w:val="000000"/>
                <w:sz w:val="20"/>
              </w:rPr>
              <w:t>Date:</w:t>
            </w:r>
          </w:p>
        </w:tc>
      </w:tr>
    </w:tbl>
    <w:p w14:paraId="1C4F8036" w14:textId="77777777" w:rsidR="00CA40C3" w:rsidRPr="00F027FB" w:rsidRDefault="00CA40C3" w:rsidP="00CA40C3">
      <w:pPr>
        <w:pStyle w:val="ListBullet3"/>
        <w:numPr>
          <w:ilvl w:val="0"/>
          <w:numId w:val="0"/>
        </w:numPr>
      </w:pPr>
    </w:p>
    <w:sectPr w:rsidR="00CA40C3" w:rsidRPr="00F027FB" w:rsidSect="00CA4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965D" w14:textId="77777777" w:rsidR="00AC56E0" w:rsidRDefault="00AC56E0" w:rsidP="00CA40C3">
      <w:r>
        <w:separator/>
      </w:r>
    </w:p>
  </w:endnote>
  <w:endnote w:type="continuationSeparator" w:id="0">
    <w:p w14:paraId="7E4C98C0" w14:textId="77777777" w:rsidR="00AC56E0" w:rsidRDefault="00AC56E0" w:rsidP="00CA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582C" w14:textId="77777777" w:rsidR="00CA40C3" w:rsidRDefault="00CA40C3" w:rsidP="00CA40C3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1839A" w14:textId="77777777" w:rsidR="00CA40C3" w:rsidRDefault="00CA40C3" w:rsidP="00CA40C3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4EF" w14:textId="77777777" w:rsidR="00CA40C3" w:rsidRDefault="00CA40C3" w:rsidP="00CA40C3">
    <w:pPr>
      <w:pStyle w:val="Footer"/>
      <w:framePr w:w="0"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5535EA79" w14:textId="77777777" w:rsidR="00CA40C3" w:rsidRDefault="00CA40C3" w:rsidP="00CA40C3">
    <w:pPr>
      <w:pStyle w:val="Footer"/>
      <w:framePr w:w="10417" w:wrap="around" w:x="982" w:y="-337"/>
      <w:ind w:right="360"/>
    </w:pPr>
    <w:r>
      <w:tab/>
    </w:r>
    <w:r>
      <w:tab/>
    </w:r>
  </w:p>
  <w:p w14:paraId="1070FFE6" w14:textId="69D802B9" w:rsidR="00CA40C3" w:rsidRPr="003B6153" w:rsidRDefault="00CA40C3" w:rsidP="00CA40C3">
    <w:pPr>
      <w:framePr w:w="10417" w:wrap="around" w:vAnchor="text" w:hAnchor="page" w:x="982" w:y="-337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>© Health Institute Australasia 202</w:t>
    </w:r>
    <w:r w:rsidR="000A751B">
      <w:rPr>
        <w:rFonts w:ascii="Times" w:hAnsi="Times"/>
        <w:color w:val="808080"/>
        <w:sz w:val="20"/>
      </w:rPr>
      <w:t>2</w:t>
    </w:r>
    <w:r w:rsidRPr="003B6153">
      <w:rPr>
        <w:rFonts w:ascii="Times" w:hAnsi="Times"/>
        <w:color w:val="808080"/>
        <w:sz w:val="20"/>
      </w:rPr>
      <w:t xml:space="preserve">      </w:t>
    </w:r>
    <w:r w:rsidRPr="003B6153">
      <w:rPr>
        <w:rFonts w:ascii="Times" w:hAnsi="Times"/>
        <w:color w:val="808080"/>
        <w:sz w:val="20"/>
      </w:rPr>
      <w:t>V</w:t>
    </w:r>
    <w:r w:rsidR="000A751B">
      <w:rPr>
        <w:rFonts w:ascii="Times" w:hAnsi="Times"/>
        <w:color w:val="808080"/>
        <w:sz w:val="20"/>
      </w:rPr>
      <w:t>3</w:t>
    </w:r>
    <w:r w:rsidRPr="003B6153">
      <w:rPr>
        <w:rFonts w:ascii="Times" w:hAnsi="Times"/>
        <w:color w:val="808080"/>
        <w:sz w:val="20"/>
      </w:rPr>
      <w:t xml:space="preserve"> </w:t>
    </w:r>
  </w:p>
  <w:p w14:paraId="5A15C929" w14:textId="77777777" w:rsidR="00CA40C3" w:rsidRPr="003B6153" w:rsidRDefault="00CA40C3" w:rsidP="00CA40C3">
    <w:pPr>
      <w:framePr w:w="10417" w:wrap="around" w:vAnchor="text" w:hAnchor="page" w:x="982" w:y="-337" w:anchorLock="1"/>
      <w:rPr>
        <w:rFonts w:ascii="Times" w:hAnsi="Times"/>
        <w:color w:val="808080"/>
        <w:sz w:val="20"/>
      </w:rPr>
    </w:pPr>
    <w:r w:rsidRPr="003B6153">
      <w:rPr>
        <w:rFonts w:ascii="Times" w:hAnsi="Times"/>
        <w:color w:val="808080"/>
        <w:sz w:val="20"/>
      </w:rPr>
      <w:t xml:space="preserve"> HLT52615 - Diploma of Ayurvedic Lifestyle Consultation - RTO No. 45524.   CRICOS Registered No. 03791F</w:t>
    </w:r>
  </w:p>
  <w:p w14:paraId="10D302FD" w14:textId="77777777" w:rsidR="00CA40C3" w:rsidRDefault="00CA40C3" w:rsidP="00CA40C3">
    <w:pPr>
      <w:pStyle w:val="Footer"/>
      <w:framePr w:w="10417" w:wrap="around" w:x="982" w:y="-337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BE67" w14:textId="77777777" w:rsidR="000A751B" w:rsidRDefault="000A751B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B95" w14:textId="77777777" w:rsidR="00AC56E0" w:rsidRDefault="00AC56E0" w:rsidP="00CA40C3">
      <w:r>
        <w:separator/>
      </w:r>
    </w:p>
  </w:footnote>
  <w:footnote w:type="continuationSeparator" w:id="0">
    <w:p w14:paraId="36C18D1F" w14:textId="77777777" w:rsidR="00AC56E0" w:rsidRDefault="00AC56E0" w:rsidP="00CA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6BCE" w14:textId="77777777" w:rsidR="000A751B" w:rsidRDefault="000A751B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E77" w14:textId="77777777" w:rsidR="00CA40C3" w:rsidRPr="002D2AF8" w:rsidRDefault="00000000" w:rsidP="00CA40C3">
    <w:pPr>
      <w:pStyle w:val="Header"/>
      <w:framePr w:wrap="around"/>
    </w:pPr>
    <w:fldSimple w:instr=" TITLE   \* MERGEFORMAT ">
      <w:r w:rsidR="00CA40C3">
        <w:t>HLTAYV003 Provide Ayurvedic bodywork therapies</w:t>
      </w:r>
    </w:fldSimple>
    <w:r w:rsidR="00CA40C3">
      <w:t xml:space="preserve"> - </w:t>
    </w:r>
    <w:r w:rsidR="00CA40C3" w:rsidRPr="00B65AF2">
      <w:rPr>
        <w:b/>
      </w:rPr>
      <w:t>ASSESSMENT</w:t>
    </w:r>
    <w:r w:rsidR="00CA40C3">
      <w:tab/>
      <w:t>Health Institute Australasia</w:t>
    </w:r>
  </w:p>
  <w:p w14:paraId="08E7E465" w14:textId="77777777" w:rsidR="00CA40C3" w:rsidRDefault="00CA40C3" w:rsidP="00CA40C3">
    <w:pPr>
      <w:pStyle w:val="Header"/>
      <w:framePr w:wrap="around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B1B" w14:textId="77777777" w:rsidR="000A751B" w:rsidRDefault="000A751B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E0335"/>
    <w:multiLevelType w:val="hybridMultilevel"/>
    <w:tmpl w:val="53B4A7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6C7"/>
    <w:multiLevelType w:val="hybridMultilevel"/>
    <w:tmpl w:val="27A40A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 w15:restartNumberingAfterBreak="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A7F42"/>
    <w:multiLevelType w:val="hybridMultilevel"/>
    <w:tmpl w:val="90D813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51C00B3F"/>
    <w:multiLevelType w:val="hybridMultilevel"/>
    <w:tmpl w:val="4148E8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652"/>
    <w:multiLevelType w:val="hybridMultilevel"/>
    <w:tmpl w:val="2CDEBC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71FB4"/>
    <w:multiLevelType w:val="singleLevel"/>
    <w:tmpl w:val="29F272F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6" w15:restartNumberingAfterBreak="0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 w16cid:durableId="154732512">
    <w:abstractNumId w:val="4"/>
  </w:num>
  <w:num w:numId="2" w16cid:durableId="1478179238">
    <w:abstractNumId w:val="3"/>
  </w:num>
  <w:num w:numId="3" w16cid:durableId="1442410438">
    <w:abstractNumId w:val="2"/>
  </w:num>
  <w:num w:numId="4" w16cid:durableId="1524244451">
    <w:abstractNumId w:val="1"/>
  </w:num>
  <w:num w:numId="5" w16cid:durableId="133066340">
    <w:abstractNumId w:val="0"/>
  </w:num>
  <w:num w:numId="6" w16cid:durableId="1228608890">
    <w:abstractNumId w:val="16"/>
  </w:num>
  <w:num w:numId="7" w16cid:durableId="194852840">
    <w:abstractNumId w:val="10"/>
  </w:num>
  <w:num w:numId="8" w16cid:durableId="1976135513">
    <w:abstractNumId w:val="17"/>
  </w:num>
  <w:num w:numId="9" w16cid:durableId="184367074">
    <w:abstractNumId w:val="6"/>
  </w:num>
  <w:num w:numId="10" w16cid:durableId="436026480">
    <w:abstractNumId w:val="12"/>
  </w:num>
  <w:num w:numId="11" w16cid:durableId="1248811507">
    <w:abstractNumId w:val="9"/>
  </w:num>
  <w:num w:numId="12" w16cid:durableId="2094930943">
    <w:abstractNumId w:val="5"/>
  </w:num>
  <w:num w:numId="13" w16cid:durableId="750664404">
    <w:abstractNumId w:val="15"/>
  </w:num>
  <w:num w:numId="14" w16cid:durableId="421217284">
    <w:abstractNumId w:val="8"/>
  </w:num>
  <w:num w:numId="15" w16cid:durableId="344986884">
    <w:abstractNumId w:val="13"/>
  </w:num>
  <w:num w:numId="16" w16cid:durableId="1979918483">
    <w:abstractNumId w:val="11"/>
  </w:num>
  <w:num w:numId="17" w16cid:durableId="1459225626">
    <w:abstractNumId w:val="7"/>
  </w:num>
  <w:num w:numId="18" w16cid:durableId="3657628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B"/>
    <w:rsid w:val="00010286"/>
    <w:rsid w:val="000A751B"/>
    <w:rsid w:val="000B24A9"/>
    <w:rsid w:val="00441F97"/>
    <w:rsid w:val="00583067"/>
    <w:rsid w:val="00770438"/>
    <w:rsid w:val="009E64A5"/>
    <w:rsid w:val="00AB34F3"/>
    <w:rsid w:val="00AC56E0"/>
    <w:rsid w:val="00AC6A85"/>
    <w:rsid w:val="00B3042B"/>
    <w:rsid w:val="00B6757E"/>
    <w:rsid w:val="00BA13B6"/>
    <w:rsid w:val="00C258EA"/>
    <w:rsid w:val="00CA40C3"/>
    <w:rsid w:val="00CF047D"/>
    <w:rsid w:val="00E90366"/>
    <w:rsid w:val="00F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295A4"/>
  <w15:chartTrackingRefBased/>
  <w15:docId w15:val="{B404299C-5505-124E-8377-749FCCE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FB"/>
    <w:pPr>
      <w:keepNext/>
      <w:keepLines/>
    </w:pPr>
    <w:rPr>
      <w:rFonts w:ascii="Courier New" w:eastAsia="Times New Roman" w:hAnsi="Courier New"/>
      <w:sz w:val="22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F027FB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F027FB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F027FB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F027FB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F027FB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F027FB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F027F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027F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027F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7FB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F027FB"/>
    <w:pPr>
      <w:keepNext w:val="0"/>
      <w:spacing w:before="120" w:after="120"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link w:val="BodyText"/>
    <w:rsid w:val="00F027FB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rsid w:val="00F027FB"/>
    <w:rPr>
      <w:b/>
      <w:spacing w:val="0"/>
    </w:rPr>
  </w:style>
  <w:style w:type="character" w:styleId="Emphasis">
    <w:name w:val="Emphasis"/>
    <w:qFormat/>
    <w:rsid w:val="00F027FB"/>
    <w:rPr>
      <w:i/>
    </w:rPr>
  </w:style>
  <w:style w:type="paragraph" w:customStyle="1" w:styleId="SuperHeading">
    <w:name w:val="SuperHeading"/>
    <w:basedOn w:val="Normal"/>
    <w:rsid w:val="00F027FB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F027FB"/>
    <w:pPr>
      <w:widowControl w:val="0"/>
    </w:pPr>
    <w:rPr>
      <w:rFonts w:ascii="Times New Roman" w:eastAsia="Times New Roman" w:hAnsi="Times New Roman"/>
      <w:noProof/>
      <w:sz w:val="2"/>
      <w:lang w:eastAsia="en-US"/>
    </w:rPr>
  </w:style>
  <w:style w:type="paragraph" w:styleId="ListContinue">
    <w:name w:val="List Continue"/>
    <w:basedOn w:val="List"/>
    <w:rsid w:val="00F027FB"/>
    <w:pPr>
      <w:ind w:firstLine="0"/>
    </w:pPr>
  </w:style>
  <w:style w:type="character" w:customStyle="1" w:styleId="Heading2Char">
    <w:name w:val="Heading 2 Char"/>
    <w:link w:val="Heading2"/>
    <w:rsid w:val="00F027FB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link w:val="Heading3"/>
    <w:rsid w:val="00F027FB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link w:val="Heading4"/>
    <w:rsid w:val="00F027FB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link w:val="Heading5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F027FB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link w:val="Heading7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link w:val="Heading8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link w:val="Heading9"/>
    <w:rsid w:val="00F027FB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F027FB"/>
    <w:pPr>
      <w:keepNext/>
    </w:pPr>
    <w:rPr>
      <w:rFonts w:ascii="Times New Roman" w:eastAsia="Times New Roman" w:hAnsi="Times New Roman"/>
      <w:b/>
      <w:sz w:val="24"/>
      <w:lang w:eastAsia="en-US"/>
    </w:rPr>
  </w:style>
  <w:style w:type="paragraph" w:styleId="TOC3">
    <w:name w:val="toc 3"/>
    <w:basedOn w:val="TOCBase"/>
    <w:next w:val="Normal"/>
    <w:semiHidden/>
    <w:rsid w:val="00F027FB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F027FB"/>
    <w:rPr>
      <w:rFonts w:ascii="Garamond" w:eastAsia="Times New Roman" w:hAnsi="Garamond"/>
      <w:noProof/>
      <w:lang w:eastAsia="en-US"/>
    </w:rPr>
  </w:style>
  <w:style w:type="paragraph" w:styleId="TOC2">
    <w:name w:val="toc 2"/>
    <w:basedOn w:val="TOCBase"/>
    <w:next w:val="Normal"/>
    <w:rsid w:val="00F027FB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F027FB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F027FB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link w:val="Footer"/>
    <w:rsid w:val="00F027FB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F027FB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link w:val="Title"/>
    <w:rsid w:val="00F027FB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F027FB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F027FB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F027FB"/>
    <w:pPr>
      <w:numPr>
        <w:numId w:val="10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F027FB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F027FB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F027FB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F027FB"/>
    <w:pPr>
      <w:spacing w:before="5600"/>
    </w:pPr>
    <w:rPr>
      <w:rFonts w:ascii="Times New Roman" w:eastAsia="Times New Roman" w:hAnsi="Times New Roman"/>
      <w:b/>
      <w:szCs w:val="72"/>
      <w:lang w:val="en-US" w:eastAsia="en-US"/>
    </w:rPr>
  </w:style>
  <w:style w:type="paragraph" w:styleId="ListBullet2">
    <w:name w:val="List Bullet 2"/>
    <w:basedOn w:val="List2"/>
    <w:rsid w:val="00F027FB"/>
    <w:pPr>
      <w:numPr>
        <w:numId w:val="11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F027FB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F027FB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F027FB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link w:val="Header"/>
    <w:rsid w:val="00F027FB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F027FB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F027FB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F027FB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F027FB"/>
    <w:pPr>
      <w:framePr w:wrap="around" w:vAnchor="page" w:hAnchor="page" w:x="1666" w:y="13933"/>
    </w:pPr>
    <w:rPr>
      <w:rFonts w:ascii="Times New Roman" w:eastAsia="Times New Roman" w:hAnsi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F027FB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F027FB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F027FB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F027FB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F027FB"/>
  </w:style>
  <w:style w:type="paragraph" w:styleId="TableofFigures">
    <w:name w:val="table of figures"/>
    <w:basedOn w:val="Normal"/>
    <w:next w:val="Normal"/>
    <w:semiHidden/>
    <w:rsid w:val="00F027FB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F027FB"/>
    <w:pPr>
      <w:numPr>
        <w:numId w:val="13"/>
      </w:numPr>
      <w:tabs>
        <w:tab w:val="clear" w:pos="340"/>
      </w:tabs>
    </w:pPr>
  </w:style>
  <w:style w:type="character" w:customStyle="1" w:styleId="WingdingSymbols">
    <w:name w:val="Wingding Symbols"/>
    <w:rsid w:val="00F027FB"/>
    <w:rPr>
      <w:rFonts w:ascii="Wingdings" w:hAnsi="Wingdings"/>
    </w:rPr>
  </w:style>
  <w:style w:type="paragraph" w:customStyle="1" w:styleId="TableHeading">
    <w:name w:val="Table Heading"/>
    <w:basedOn w:val="HeadingBase"/>
    <w:rsid w:val="00F027FB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F027FB"/>
    <w:rPr>
      <w:color w:val="0033CC"/>
      <w:u w:val="none"/>
    </w:rPr>
  </w:style>
  <w:style w:type="paragraph" w:customStyle="1" w:styleId="BodyTextRight">
    <w:name w:val="Body Text Right"/>
    <w:basedOn w:val="BodyText"/>
    <w:rsid w:val="00F027FB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F027FB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F027FB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F027FB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F027FB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link w:val="Subtitle"/>
    <w:rsid w:val="00F027F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F027FB"/>
    <w:rPr>
      <w:sz w:val="32"/>
    </w:rPr>
  </w:style>
  <w:style w:type="paragraph" w:customStyle="1" w:styleId="HeadingProcedure">
    <w:name w:val="Heading Procedure"/>
    <w:basedOn w:val="HeadingBase"/>
    <w:next w:val="Normal"/>
    <w:rsid w:val="00F027FB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F027FB"/>
    <w:pPr>
      <w:spacing w:before="60" w:after="60"/>
    </w:pPr>
  </w:style>
  <w:style w:type="paragraph" w:customStyle="1" w:styleId="ListNote">
    <w:name w:val="List Note"/>
    <w:basedOn w:val="List"/>
    <w:rsid w:val="00F027FB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F027FB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F027FB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rsid w:val="00F027FB"/>
    <w:rPr>
      <w:rFonts w:ascii="Courier New" w:hAnsi="Courier New"/>
    </w:rPr>
  </w:style>
  <w:style w:type="paragraph" w:customStyle="1" w:styleId="NoteBullet">
    <w:name w:val="Note Bullet"/>
    <w:basedOn w:val="Note"/>
    <w:rsid w:val="00F027FB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F027FB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F027FB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F027FB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F027FB"/>
    <w:pPr>
      <w:numPr>
        <w:numId w:val="9"/>
      </w:numPr>
    </w:pPr>
  </w:style>
  <w:style w:type="paragraph" w:styleId="PlainText">
    <w:name w:val="Plain Text"/>
    <w:basedOn w:val="Normal"/>
    <w:link w:val="PlainTextChar"/>
    <w:rsid w:val="00F027FB"/>
    <w:rPr>
      <w:sz w:val="20"/>
    </w:rPr>
  </w:style>
  <w:style w:type="character" w:customStyle="1" w:styleId="PlainTextChar">
    <w:name w:val="Plain Text Char"/>
    <w:link w:val="PlainText"/>
    <w:rsid w:val="00F027FB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rsid w:val="00F027FB"/>
    <w:rPr>
      <w:b/>
      <w:smallCaps/>
    </w:rPr>
  </w:style>
  <w:style w:type="paragraph" w:customStyle="1" w:styleId="TableListNumber">
    <w:name w:val="Table List Number"/>
    <w:basedOn w:val="ListNumber"/>
    <w:rsid w:val="00F027FB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F027FB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F027FB"/>
    <w:pPr>
      <w:numPr>
        <w:numId w:val="7"/>
      </w:numPr>
    </w:pPr>
  </w:style>
  <w:style w:type="paragraph" w:customStyle="1" w:styleId="ListAlpha2">
    <w:name w:val="List Alpha 2"/>
    <w:basedOn w:val="List2"/>
    <w:rsid w:val="00F027FB"/>
    <w:pPr>
      <w:numPr>
        <w:numId w:val="6"/>
      </w:numPr>
    </w:pPr>
  </w:style>
  <w:style w:type="paragraph" w:styleId="List2">
    <w:name w:val="List 2"/>
    <w:basedOn w:val="BodyText"/>
    <w:rsid w:val="00F027FB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F027FB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F027FB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F027FB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F027FB"/>
    <w:pPr>
      <w:numPr>
        <w:numId w:val="12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F027FB"/>
    <w:pPr>
      <w:numPr>
        <w:numId w:val="1"/>
      </w:numPr>
      <w:tabs>
        <w:tab w:val="clear" w:pos="1361"/>
      </w:tabs>
    </w:pPr>
  </w:style>
  <w:style w:type="paragraph" w:styleId="ListBullet5">
    <w:name w:val="List Bullet 5"/>
    <w:basedOn w:val="List5"/>
    <w:rsid w:val="00F027FB"/>
    <w:pPr>
      <w:numPr>
        <w:numId w:val="2"/>
      </w:numPr>
    </w:pPr>
  </w:style>
  <w:style w:type="paragraph" w:styleId="ListContinue2">
    <w:name w:val="List Continue 2"/>
    <w:basedOn w:val="List2"/>
    <w:rsid w:val="00F027FB"/>
    <w:pPr>
      <w:ind w:firstLine="0"/>
    </w:pPr>
  </w:style>
  <w:style w:type="paragraph" w:styleId="ListContinue3">
    <w:name w:val="List Continue 3"/>
    <w:basedOn w:val="List3"/>
    <w:rsid w:val="00F027FB"/>
    <w:pPr>
      <w:ind w:left="1021" w:firstLine="0"/>
    </w:pPr>
  </w:style>
  <w:style w:type="paragraph" w:styleId="ListContinue4">
    <w:name w:val="List Continue 4"/>
    <w:basedOn w:val="List4"/>
    <w:rsid w:val="00F027FB"/>
    <w:pPr>
      <w:ind w:firstLine="0"/>
    </w:pPr>
  </w:style>
  <w:style w:type="paragraph" w:styleId="ListContinue5">
    <w:name w:val="List Continue 5"/>
    <w:basedOn w:val="List5"/>
    <w:rsid w:val="00F027FB"/>
    <w:pPr>
      <w:ind w:firstLine="0"/>
    </w:pPr>
  </w:style>
  <w:style w:type="paragraph" w:styleId="ListNumber3">
    <w:name w:val="List Number 3"/>
    <w:basedOn w:val="List3"/>
    <w:rsid w:val="00F027FB"/>
    <w:pPr>
      <w:numPr>
        <w:numId w:val="3"/>
      </w:numPr>
    </w:pPr>
  </w:style>
  <w:style w:type="paragraph" w:styleId="ListNumber4">
    <w:name w:val="List Number 4"/>
    <w:basedOn w:val="List4"/>
    <w:rsid w:val="00F027FB"/>
    <w:pPr>
      <w:numPr>
        <w:numId w:val="4"/>
      </w:numPr>
    </w:pPr>
  </w:style>
  <w:style w:type="paragraph" w:styleId="ListNumber5">
    <w:name w:val="List Number 5"/>
    <w:basedOn w:val="List5"/>
    <w:rsid w:val="00F027FB"/>
    <w:pPr>
      <w:numPr>
        <w:numId w:val="5"/>
      </w:numPr>
    </w:pPr>
  </w:style>
  <w:style w:type="paragraph" w:styleId="BlockText">
    <w:name w:val="Block Text"/>
    <w:basedOn w:val="Normal"/>
    <w:rsid w:val="00F027FB"/>
    <w:pPr>
      <w:spacing w:after="120"/>
      <w:ind w:left="1440" w:right="1440"/>
    </w:pPr>
  </w:style>
  <w:style w:type="character" w:customStyle="1" w:styleId="Subscript">
    <w:name w:val="Subscript"/>
    <w:rsid w:val="00F027FB"/>
    <w:rPr>
      <w:sz w:val="16"/>
      <w:vertAlign w:val="subscript"/>
    </w:rPr>
  </w:style>
  <w:style w:type="character" w:customStyle="1" w:styleId="Superscript">
    <w:name w:val="Superscript"/>
    <w:rsid w:val="00F027FB"/>
    <w:rPr>
      <w:sz w:val="16"/>
      <w:vertAlign w:val="superscript"/>
    </w:rPr>
  </w:style>
  <w:style w:type="character" w:customStyle="1" w:styleId="Symbols">
    <w:name w:val="Symbols"/>
    <w:rsid w:val="00F027FB"/>
    <w:rPr>
      <w:rFonts w:ascii="Symbol" w:hAnsi="Symbol"/>
    </w:rPr>
  </w:style>
  <w:style w:type="character" w:customStyle="1" w:styleId="MenuOptions">
    <w:name w:val="Menu Options"/>
    <w:rsid w:val="00F027FB"/>
    <w:rPr>
      <w:rFonts w:ascii="Arial Narrow" w:hAnsi="Arial Narrow"/>
      <w:smallCaps/>
    </w:rPr>
  </w:style>
  <w:style w:type="character" w:customStyle="1" w:styleId="Buttons">
    <w:name w:val="Buttons"/>
    <w:rsid w:val="00F027FB"/>
    <w:rPr>
      <w:b/>
    </w:rPr>
  </w:style>
  <w:style w:type="character" w:customStyle="1" w:styleId="Underlined">
    <w:name w:val="Underlined"/>
    <w:rsid w:val="00F027FB"/>
    <w:rPr>
      <w:u w:val="single"/>
    </w:rPr>
  </w:style>
  <w:style w:type="paragraph" w:customStyle="1" w:styleId="TableBodyTextRight">
    <w:name w:val="Table Body Text Right"/>
    <w:basedOn w:val="TableBodyText"/>
    <w:rsid w:val="00F027FB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F027FB"/>
    <w:rPr>
      <w:sz w:val="18"/>
    </w:rPr>
  </w:style>
  <w:style w:type="paragraph" w:customStyle="1" w:styleId="BodySmallRight">
    <w:name w:val="Body Small Right"/>
    <w:basedOn w:val="BodyTextRight"/>
    <w:rsid w:val="00F027FB"/>
    <w:rPr>
      <w:sz w:val="18"/>
      <w:szCs w:val="18"/>
    </w:rPr>
  </w:style>
  <w:style w:type="paragraph" w:customStyle="1" w:styleId="MarginEdition">
    <w:name w:val="Margin Edition"/>
    <w:basedOn w:val="MarginNote"/>
    <w:rsid w:val="00F027FB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F027FB"/>
    <w:rPr>
      <w:sz w:val="2"/>
      <w:szCs w:val="2"/>
    </w:rPr>
  </w:style>
  <w:style w:type="character" w:customStyle="1" w:styleId="Small">
    <w:name w:val="Small"/>
    <w:rsid w:val="00F027FB"/>
    <w:rPr>
      <w:sz w:val="16"/>
    </w:rPr>
  </w:style>
  <w:style w:type="paragraph" w:customStyle="1" w:styleId="WideTable">
    <w:name w:val="Wide Table"/>
    <w:basedOn w:val="Normal"/>
    <w:rsid w:val="00F027FB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F027FB"/>
  </w:style>
  <w:style w:type="paragraph" w:styleId="Quote">
    <w:name w:val="Quote"/>
    <w:basedOn w:val="Heading1"/>
    <w:link w:val="QuoteChar"/>
    <w:qFormat/>
    <w:rsid w:val="00F027FB"/>
    <w:rPr>
      <w:b w:val="0"/>
      <w:sz w:val="72"/>
      <w:szCs w:val="72"/>
      <w:lang w:val="en-NZ"/>
    </w:rPr>
  </w:style>
  <w:style w:type="character" w:customStyle="1" w:styleId="QuoteChar">
    <w:name w:val="Quote Char"/>
    <w:link w:val="Quote"/>
    <w:rsid w:val="00F027FB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F027FB"/>
    <w:pPr>
      <w:pageBreakBefore/>
    </w:pPr>
  </w:style>
  <w:style w:type="paragraph" w:customStyle="1" w:styleId="Border">
    <w:name w:val="Border"/>
    <w:basedOn w:val="Normal"/>
    <w:qFormat/>
    <w:rsid w:val="00F027FB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uiPriority w:val="21"/>
    <w:qFormat/>
    <w:rsid w:val="00F027F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7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027FB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uiPriority w:val="31"/>
    <w:qFormat/>
    <w:rsid w:val="00F027FB"/>
    <w:rPr>
      <w:smallCaps/>
      <w:color w:val="auto"/>
      <w:u w:val="single"/>
    </w:rPr>
  </w:style>
  <w:style w:type="character" w:styleId="IntenseReference">
    <w:name w:val="Intense Reference"/>
    <w:uiPriority w:val="32"/>
    <w:qFormat/>
    <w:rsid w:val="00F027FB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F027FB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F027FB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F027FB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qFormat/>
    <w:rsid w:val="00F027FB"/>
    <w:rPr>
      <w:u w:val="single"/>
    </w:rPr>
  </w:style>
  <w:style w:type="character" w:customStyle="1" w:styleId="BoldandItalics">
    <w:name w:val="Bold and Italics"/>
    <w:qFormat/>
    <w:rsid w:val="00F027FB"/>
    <w:rPr>
      <w:b/>
      <w:i/>
      <w:u w:val="none"/>
    </w:rPr>
  </w:style>
  <w:style w:type="paragraph" w:styleId="BalloonText">
    <w:name w:val="Balloon Text"/>
    <w:basedOn w:val="Normal"/>
    <w:link w:val="BalloonTextChar"/>
    <w:rsid w:val="00F0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7FB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027FB"/>
    <w:pPr>
      <w:spacing w:before="0" w:after="0"/>
      <w:ind w:firstLine="36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link w:val="BodyTextFirstIndent"/>
    <w:rsid w:val="00F027FB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uiPriority w:val="1"/>
    <w:qFormat/>
    <w:rsid w:val="00F027FB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F027FB"/>
    <w:pPr>
      <w:tabs>
        <w:tab w:val="left" w:pos="2835"/>
      </w:tabs>
      <w:ind w:left="2835" w:hanging="2835"/>
    </w:pPr>
  </w:style>
  <w:style w:type="paragraph" w:customStyle="1" w:styleId="BodyTextnopadding">
    <w:name w:val="Body Text no padding"/>
    <w:basedOn w:val="BodyText"/>
    <w:qFormat/>
    <w:rsid w:val="00F027FB"/>
    <w:pPr>
      <w:spacing w:before="0" w:after="0"/>
    </w:pPr>
  </w:style>
  <w:style w:type="paragraph" w:customStyle="1" w:styleId="BodyTextBold">
    <w:name w:val="Body Text Bold"/>
    <w:basedOn w:val="BodyText"/>
    <w:qFormat/>
    <w:rsid w:val="00F027FB"/>
    <w:rPr>
      <w:b/>
    </w:rPr>
  </w:style>
  <w:style w:type="character" w:styleId="Hyperlink">
    <w:name w:val="Hyperlink"/>
    <w:uiPriority w:val="99"/>
    <w:unhideWhenUsed/>
    <w:rsid w:val="00E51EF7"/>
    <w:rPr>
      <w:color w:val="0000FF"/>
      <w:u w:val="single"/>
    </w:rPr>
  </w:style>
  <w:style w:type="paragraph" w:customStyle="1" w:styleId="MajorTableText">
    <w:name w:val="Major Table Text"/>
    <w:basedOn w:val="Normal"/>
    <w:rsid w:val="00221398"/>
    <w:pPr>
      <w:keepNext w:val="0"/>
      <w:keepLines w:val="0"/>
      <w:spacing w:before="60" w:after="60"/>
    </w:pPr>
    <w:rPr>
      <w:rFonts w:ascii="Palatino" w:hAnsi="Palatino"/>
      <w:sz w:val="18"/>
    </w:rPr>
  </w:style>
  <w:style w:type="paragraph" w:customStyle="1" w:styleId="TableHeadReverse">
    <w:name w:val="Table Head Reverse"/>
    <w:basedOn w:val="Normal"/>
    <w:rsid w:val="00221398"/>
    <w:pPr>
      <w:keepNext w:val="0"/>
      <w:keepLines w:val="0"/>
      <w:spacing w:before="60" w:after="60" w:line="288" w:lineRule="auto"/>
    </w:pPr>
    <w:rPr>
      <w:rFonts w:ascii="Arial Narrow" w:eastAsia="Times" w:hAnsi="Arial Narrow"/>
      <w:b/>
      <w:color w:val="FFFFFF"/>
      <w:lang w:val="en-GB"/>
    </w:rPr>
  </w:style>
  <w:style w:type="paragraph" w:customStyle="1" w:styleId="TableText">
    <w:name w:val="Table Text"/>
    <w:aliases w:val="tt"/>
    <w:basedOn w:val="Normal"/>
    <w:rsid w:val="00221398"/>
    <w:pPr>
      <w:keepNext w:val="0"/>
      <w:keepLines w:val="0"/>
      <w:spacing w:before="120" w:after="120" w:line="264" w:lineRule="auto"/>
    </w:pPr>
    <w:rPr>
      <w:rFonts w:ascii="Arial Narrow" w:eastAsia="Times" w:hAnsi="Arial Narrow"/>
      <w:lang w:val="en-GB"/>
    </w:rPr>
  </w:style>
  <w:style w:type="table" w:styleId="TableGrid">
    <w:name w:val="Table Grid"/>
    <w:basedOn w:val="TableNormal"/>
    <w:rsid w:val="00234A6F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0D5D"/>
    <w:pPr>
      <w:keepNext w:val="0"/>
      <w:keepLines w:val="0"/>
      <w:ind w:left="720"/>
      <w:contextualSpacing/>
    </w:pPr>
    <w:rPr>
      <w:rFonts w:ascii="Palatino Linotype" w:hAnsi="Palatino Linotype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HLTAYV003 Provide Ayurvedic bodywork therapies</vt:lpstr>
    </vt:vector>
  </TitlesOfParts>
  <Company>Author-it Software Corporation Ltd.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HLTAYV003 Provide Ayurvedic bodywork therapies</dc:title>
  <dc:subject>Approved</dc:subject>
  <dc:creator>SkillsIQ</dc:creator>
  <cp:keywords>Release: 1</cp:keywords>
  <dc:description>Review Date: 12 April 2008</dc:description>
  <cp:lastModifiedBy>hil sullivan</cp:lastModifiedBy>
  <cp:revision>7</cp:revision>
  <cp:lastPrinted>2020-11-07T22:33:00Z</cp:lastPrinted>
  <dcterms:created xsi:type="dcterms:W3CDTF">2022-09-18T02:12:00Z</dcterms:created>
  <dcterms:modified xsi:type="dcterms:W3CDTF">2022-09-21T05:14:00Z</dcterms:modified>
</cp:coreProperties>
</file>